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603" w:type="dxa"/>
        <w:jc w:val="center"/>
        <w:tblLook w:val="04A0" w:firstRow="1" w:lastRow="0" w:firstColumn="1" w:lastColumn="0" w:noHBand="0" w:noVBand="1"/>
      </w:tblPr>
      <w:tblGrid>
        <w:gridCol w:w="2547"/>
        <w:gridCol w:w="2835"/>
        <w:gridCol w:w="3691"/>
        <w:gridCol w:w="4530"/>
      </w:tblGrid>
      <w:tr w:rsidR="00431358" w14:paraId="7B628996" w14:textId="77777777" w:rsidTr="009C1B20">
        <w:trPr>
          <w:jc w:val="center"/>
        </w:trPr>
        <w:tc>
          <w:tcPr>
            <w:tcW w:w="2547" w:type="dxa"/>
            <w:shd w:val="clear" w:color="auto" w:fill="9CC2E5" w:themeFill="accent1" w:themeFillTint="99"/>
          </w:tcPr>
          <w:p w14:paraId="5F042106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t>Βουλευτής</w:t>
            </w:r>
            <w:r w:rsidR="00F42469">
              <w:rPr>
                <w:b/>
              </w:rPr>
              <w:t xml:space="preserve"> - Υπουργός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3C73C48C" w14:textId="77777777" w:rsidR="00075625" w:rsidRPr="00A95602" w:rsidRDefault="00075625" w:rsidP="00960296">
            <w:pPr>
              <w:rPr>
                <w:b/>
              </w:rPr>
            </w:pPr>
            <w:r w:rsidRPr="00A95602">
              <w:rPr>
                <w:b/>
              </w:rPr>
              <w:t>Παραγωγός</w:t>
            </w:r>
          </w:p>
        </w:tc>
        <w:tc>
          <w:tcPr>
            <w:tcW w:w="3691" w:type="dxa"/>
            <w:shd w:val="clear" w:color="auto" w:fill="9CC2E5" w:themeFill="accent1" w:themeFillTint="99"/>
          </w:tcPr>
          <w:p w14:paraId="40480687" w14:textId="77777777" w:rsidR="00075625" w:rsidRPr="00A95602" w:rsidRDefault="00F42469" w:rsidP="00960296">
            <w:pPr>
              <w:rPr>
                <w:b/>
              </w:rPr>
            </w:pPr>
            <w:r>
              <w:rPr>
                <w:b/>
              </w:rPr>
              <w:t>Οικονομική ζημία σύμφωνα με την π</w:t>
            </w:r>
            <w:r w:rsidR="00075625" w:rsidRPr="00A95602">
              <w:rPr>
                <w:b/>
              </w:rPr>
              <w:t xml:space="preserve">ρόταση </w:t>
            </w:r>
            <w:r>
              <w:rPr>
                <w:b/>
              </w:rPr>
              <w:t xml:space="preserve">της </w:t>
            </w:r>
            <w:r w:rsidR="00075625" w:rsidRPr="00A95602">
              <w:rPr>
                <w:b/>
              </w:rPr>
              <w:t xml:space="preserve">Ευρωπαϊκής Εισαγγελίας 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262F3074" w14:textId="77777777" w:rsidR="00075625" w:rsidRPr="00A95602" w:rsidRDefault="00F42469" w:rsidP="00960296">
            <w:pPr>
              <w:rPr>
                <w:b/>
              </w:rPr>
            </w:pPr>
            <w:r>
              <w:rPr>
                <w:b/>
              </w:rPr>
              <w:t>Οικονομική ζημία σύμφωνα με την έ</w:t>
            </w:r>
            <w:r w:rsidR="00075625" w:rsidRPr="00A95602">
              <w:rPr>
                <w:b/>
              </w:rPr>
              <w:t xml:space="preserve">κθεση </w:t>
            </w:r>
            <w:proofErr w:type="spellStart"/>
            <w:r w:rsidR="00075625" w:rsidRPr="00A95602">
              <w:rPr>
                <w:b/>
              </w:rPr>
              <w:t>Τυχεροπούλου</w:t>
            </w:r>
            <w:proofErr w:type="spellEnd"/>
          </w:p>
        </w:tc>
      </w:tr>
      <w:tr w:rsidR="00431358" w14:paraId="3E2C5F17" w14:textId="77777777" w:rsidTr="006E14BB">
        <w:trPr>
          <w:trHeight w:val="2302"/>
          <w:jc w:val="center"/>
        </w:trPr>
        <w:tc>
          <w:tcPr>
            <w:tcW w:w="2547" w:type="dxa"/>
          </w:tcPr>
          <w:p w14:paraId="0E452938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t>Αικατερίνη Παπακώστα</w:t>
            </w:r>
          </w:p>
        </w:tc>
        <w:tc>
          <w:tcPr>
            <w:tcW w:w="2835" w:type="dxa"/>
            <w:shd w:val="clear" w:color="auto" w:fill="auto"/>
          </w:tcPr>
          <w:p w14:paraId="0E4B0836" w14:textId="1C2F66B8" w:rsidR="00075625" w:rsidRDefault="00075625" w:rsidP="00960296"/>
        </w:tc>
        <w:tc>
          <w:tcPr>
            <w:tcW w:w="3691" w:type="dxa"/>
          </w:tcPr>
          <w:p w14:paraId="6F86C24D" w14:textId="77777777" w:rsidR="00075625" w:rsidRDefault="00D50815" w:rsidP="00960296">
            <w:r>
              <w:t xml:space="preserve">Βέβαιη, οριστική και ισόποση μείωση της συνολικής χρηματικής αξίας της δημόσιας και </w:t>
            </w:r>
            <w:proofErr w:type="spellStart"/>
            <w:r>
              <w:t>ενωσιακής</w:t>
            </w:r>
            <w:proofErr w:type="spellEnd"/>
            <w:r>
              <w:t xml:space="preserve"> περιουσίας συνολικού ποσού </w:t>
            </w:r>
            <w:r w:rsidR="00075625">
              <w:t>142.249,81 €</w:t>
            </w:r>
            <w:r w:rsidR="009F753A">
              <w:t>, το οποίο αφορά</w:t>
            </w:r>
            <w:r>
              <w:t xml:space="preserve"> ενισχύσεις που έλαβε τα έτη 2019 - 2024</w:t>
            </w:r>
          </w:p>
        </w:tc>
        <w:tc>
          <w:tcPr>
            <w:tcW w:w="4530" w:type="dxa"/>
          </w:tcPr>
          <w:p w14:paraId="1FD8F724" w14:textId="77777777" w:rsidR="001661DC" w:rsidRDefault="001661DC" w:rsidP="00960296">
            <w:r>
              <w:t>Ως προς τη βασική ενίσχυση</w:t>
            </w:r>
            <w:r w:rsidR="005553E5">
              <w:t>, την οποία έλαβε,</w:t>
            </w:r>
            <w:r>
              <w:t xml:space="preserve"> δεν μπορούν να προσδιοριστούν οι κυρώσεις</w:t>
            </w:r>
            <w:r w:rsidR="005553E5">
              <w:t>.</w:t>
            </w:r>
          </w:p>
          <w:p w14:paraId="618DDA98" w14:textId="77777777" w:rsidR="005553E5" w:rsidRDefault="005553E5" w:rsidP="00960296"/>
          <w:p w14:paraId="1A07F41B" w14:textId="77777777" w:rsidR="00075625" w:rsidRDefault="001661DC" w:rsidP="00960296">
            <w:r>
              <w:t>Ως προς την συνδεδεμένη</w:t>
            </w:r>
            <w:r w:rsidRPr="001661DC">
              <w:t xml:space="preserve">: </w:t>
            </w:r>
            <w:r w:rsidR="00BB44C9">
              <w:t xml:space="preserve">Επισφαλής θεωρείται η συνδεδεμένη ενίσχυση του 2021 που ανέρχεται στα </w:t>
            </w:r>
            <w:r w:rsidR="00BB44C9" w:rsidRPr="005553E5">
              <w:rPr>
                <w:b/>
              </w:rPr>
              <w:t>7.753,21</w:t>
            </w:r>
            <w:r w:rsidR="00BB44C9">
              <w:t xml:space="preserve"> €</w:t>
            </w:r>
          </w:p>
        </w:tc>
      </w:tr>
      <w:tr w:rsidR="00431358" w14:paraId="233701BA" w14:textId="77777777" w:rsidTr="009C1B20">
        <w:trPr>
          <w:jc w:val="center"/>
        </w:trPr>
        <w:tc>
          <w:tcPr>
            <w:tcW w:w="2547" w:type="dxa"/>
          </w:tcPr>
          <w:p w14:paraId="4748C06F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t>Κώστας Καραμανλής</w:t>
            </w:r>
          </w:p>
        </w:tc>
        <w:tc>
          <w:tcPr>
            <w:tcW w:w="2835" w:type="dxa"/>
          </w:tcPr>
          <w:p w14:paraId="4D0B3C50" w14:textId="77777777" w:rsidR="00075625" w:rsidRDefault="00D50815" w:rsidP="00960296">
            <w:r>
              <w:t xml:space="preserve">Αφορά την υπόθεση των </w:t>
            </w:r>
            <w:r w:rsidR="00075625">
              <w:t xml:space="preserve">37 </w:t>
            </w:r>
            <w:r>
              <w:t>παραγωγών, οι οποίοι λόγω θέματος υγείας του συμβούλου δεν υπέβαλαν εμπροθέσμως ένα δικαιολογητικό. Κατατέθηκαν ιεραρχικές προσφυγές, οι οποίες έγιναν αποδεκτές από τον τότε Υπουργό.</w:t>
            </w:r>
          </w:p>
          <w:p w14:paraId="4315A8AC" w14:textId="77777777" w:rsidR="00D50815" w:rsidRPr="00075625" w:rsidRDefault="00D50815" w:rsidP="00960296"/>
        </w:tc>
        <w:tc>
          <w:tcPr>
            <w:tcW w:w="3691" w:type="dxa"/>
          </w:tcPr>
          <w:p w14:paraId="30F49FA2" w14:textId="77777777" w:rsidR="00075625" w:rsidRDefault="00D50815" w:rsidP="00960296">
            <w:r w:rsidRPr="00D50815">
              <w:t xml:space="preserve">Βέβαιη, οριστική και ισόποση μείωση της συνολικής χρηματικής αξίας της δημόσιας και </w:t>
            </w:r>
            <w:proofErr w:type="spellStart"/>
            <w:r w:rsidRPr="00D50815">
              <w:t>ενωσιακής</w:t>
            </w:r>
            <w:proofErr w:type="spellEnd"/>
            <w:r w:rsidRPr="00D50815">
              <w:t xml:space="preserve"> περιουσίας συνολικού ποσού </w:t>
            </w:r>
            <w:r w:rsidR="00075625">
              <w:t>224.686,58 €</w:t>
            </w:r>
          </w:p>
        </w:tc>
        <w:tc>
          <w:tcPr>
            <w:tcW w:w="4530" w:type="dxa"/>
          </w:tcPr>
          <w:p w14:paraId="339CD8D4" w14:textId="77777777" w:rsidR="00075625" w:rsidRDefault="00001AFB" w:rsidP="00960296">
            <w:r>
              <w:t>Ορθώς έγιναν δεκτές οι ιεραρχικές προσφυγές</w:t>
            </w:r>
            <w:r w:rsidR="008E0531">
              <w:t xml:space="preserve"> και </w:t>
            </w:r>
            <w:r w:rsidR="00431358">
              <w:t xml:space="preserve">οι κτηνοτρόφοι </w:t>
            </w:r>
            <w:r w:rsidR="008E0531">
              <w:t xml:space="preserve">οι οποίοι </w:t>
            </w:r>
            <w:r w:rsidR="00431358">
              <w:t xml:space="preserve">ήταν ήδη ενταγμένοι στη βιολογική κτηνοτροφία </w:t>
            </w:r>
            <w:r w:rsidR="008E0531">
              <w:t xml:space="preserve">μπόρεσαν να συνεχίσουν και να ολοκληρώσουν τις δεσμεύσεις τους και να μην </w:t>
            </w:r>
            <w:proofErr w:type="spellStart"/>
            <w:r w:rsidR="008E0531">
              <w:t>απενταχθούν</w:t>
            </w:r>
            <w:proofErr w:type="spellEnd"/>
            <w:r w:rsidR="008E0531">
              <w:t xml:space="preserve"> λόγω τυπικού ευρήματος, το οποίο δεν αποτελεί καν βασικό κριτήριο </w:t>
            </w:r>
            <w:proofErr w:type="spellStart"/>
            <w:r w:rsidR="008E0531">
              <w:t>επιλεξιμότητας</w:t>
            </w:r>
            <w:proofErr w:type="spellEnd"/>
            <w:r w:rsidR="0021357B">
              <w:t>.</w:t>
            </w:r>
          </w:p>
        </w:tc>
      </w:tr>
      <w:tr w:rsidR="00431358" w14:paraId="3123A466" w14:textId="77777777" w:rsidTr="009C1B20">
        <w:trPr>
          <w:jc w:val="center"/>
        </w:trPr>
        <w:tc>
          <w:tcPr>
            <w:tcW w:w="2547" w:type="dxa"/>
          </w:tcPr>
          <w:p w14:paraId="104A05B4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t>Κωνσταντίνος Τσιάρας</w:t>
            </w:r>
          </w:p>
        </w:tc>
        <w:tc>
          <w:tcPr>
            <w:tcW w:w="2835" w:type="dxa"/>
          </w:tcPr>
          <w:p w14:paraId="02C988A9" w14:textId="61845D76" w:rsidR="00075625" w:rsidRDefault="00075625" w:rsidP="00960296"/>
        </w:tc>
        <w:tc>
          <w:tcPr>
            <w:tcW w:w="3691" w:type="dxa"/>
          </w:tcPr>
          <w:p w14:paraId="088C6CB3" w14:textId="77777777" w:rsidR="00075625" w:rsidRDefault="009F753A" w:rsidP="00960296">
            <w:r>
              <w:t xml:space="preserve">Βέβαιη και οριστική ζημία εις βάρος του προϋπολογισμού της Ευρωπαϊκής Ένωσης ποσού </w:t>
            </w:r>
            <w:r w:rsidR="00075625">
              <w:t>141.814,02 €</w:t>
            </w:r>
            <w:r>
              <w:t xml:space="preserve">, </w:t>
            </w:r>
            <w:r w:rsidRPr="009F753A">
              <w:t xml:space="preserve">το οποίο αφορά ενισχύσεις που έλαβε τα έτη 2019 </w:t>
            </w:r>
            <w:r>
              <w:t>–</w:t>
            </w:r>
            <w:r w:rsidRPr="009F753A">
              <w:t xml:space="preserve"> 2024</w:t>
            </w:r>
          </w:p>
          <w:p w14:paraId="0E32D671" w14:textId="77777777" w:rsidR="009F753A" w:rsidRDefault="009F753A" w:rsidP="00960296"/>
        </w:tc>
        <w:tc>
          <w:tcPr>
            <w:tcW w:w="4530" w:type="dxa"/>
          </w:tcPr>
          <w:p w14:paraId="4F595521" w14:textId="77777777" w:rsidR="00075625" w:rsidRDefault="00BB44C9" w:rsidP="00960296">
            <w:r>
              <w:t xml:space="preserve">Δεν θα έπρεπε να </w:t>
            </w:r>
            <w:r w:rsidR="005553E5">
              <w:t xml:space="preserve">είχε </w:t>
            </w:r>
            <w:r>
              <w:t>λάβει</w:t>
            </w:r>
            <w:r w:rsidR="005553E5">
              <w:t xml:space="preserve"> το</w:t>
            </w:r>
            <w:r>
              <w:t xml:space="preserve"> πρασίνισμα</w:t>
            </w:r>
            <w:r w:rsidR="005553E5">
              <w:t xml:space="preserve"> το έτος</w:t>
            </w:r>
            <w:r>
              <w:t xml:space="preserve"> 2021</w:t>
            </w:r>
            <w:r w:rsidR="005553E5">
              <w:t>, το οποίο αντιστοιχεί στο ποσό των</w:t>
            </w:r>
            <w:r>
              <w:t xml:space="preserve"> </w:t>
            </w:r>
            <w:r w:rsidRPr="009C1B20">
              <w:rPr>
                <w:b/>
              </w:rPr>
              <w:t>3.145,33</w:t>
            </w:r>
            <w:r>
              <w:t xml:space="preserve"> €</w:t>
            </w:r>
          </w:p>
        </w:tc>
      </w:tr>
      <w:tr w:rsidR="00431358" w14:paraId="3C73D907" w14:textId="77777777" w:rsidTr="009C1B20">
        <w:trPr>
          <w:jc w:val="center"/>
        </w:trPr>
        <w:tc>
          <w:tcPr>
            <w:tcW w:w="2547" w:type="dxa"/>
          </w:tcPr>
          <w:p w14:paraId="3F66B146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t>Κωνσταντίνος Σκρέκας</w:t>
            </w:r>
          </w:p>
        </w:tc>
        <w:tc>
          <w:tcPr>
            <w:tcW w:w="2835" w:type="dxa"/>
          </w:tcPr>
          <w:p w14:paraId="61ABAA90" w14:textId="2E024FAF" w:rsidR="00075625" w:rsidRDefault="00075625" w:rsidP="00960296"/>
        </w:tc>
        <w:tc>
          <w:tcPr>
            <w:tcW w:w="3691" w:type="dxa"/>
          </w:tcPr>
          <w:p w14:paraId="11BB31E1" w14:textId="77777777" w:rsidR="009F753A" w:rsidRPr="009F753A" w:rsidRDefault="009F753A" w:rsidP="00960296">
            <w:r w:rsidRPr="009F753A">
              <w:t xml:space="preserve">Βέβαιη και οριστική ζημία εις βάρος του προϋπολογισμού της Ευρωπαϊκής </w:t>
            </w:r>
            <w:r w:rsidRPr="009F753A">
              <w:lastRenderedPageBreak/>
              <w:t xml:space="preserve">Ένωσης ποσού </w:t>
            </w:r>
            <w:r w:rsidR="00075625">
              <w:t>87.780,55 €</w:t>
            </w:r>
            <w:r>
              <w:t>,</w:t>
            </w:r>
            <w:r w:rsidRPr="009F753A">
              <w:t xml:space="preserve"> το οποίο αφορά ενισχύσεις που έλαβε τα έτη 2019 – 2024</w:t>
            </w:r>
          </w:p>
          <w:p w14:paraId="557536DD" w14:textId="77777777" w:rsidR="00075625" w:rsidRDefault="00075625" w:rsidP="00960296"/>
        </w:tc>
        <w:tc>
          <w:tcPr>
            <w:tcW w:w="4530" w:type="dxa"/>
          </w:tcPr>
          <w:p w14:paraId="0CC6A9FC" w14:textId="77777777" w:rsidR="00075625" w:rsidRDefault="00BB44C9" w:rsidP="00960296">
            <w:r>
              <w:lastRenderedPageBreak/>
              <w:t xml:space="preserve">Επισφαλής θεωρείται η πληρωμή της συνδεδεμένης </w:t>
            </w:r>
            <w:r w:rsidR="005553E5">
              <w:t xml:space="preserve">του έτους 2021 </w:t>
            </w:r>
            <w:r w:rsidR="005553E5" w:rsidRPr="005553E5">
              <w:rPr>
                <w:b/>
              </w:rPr>
              <w:t xml:space="preserve">κατά το </w:t>
            </w:r>
            <w:r w:rsidR="005553E5" w:rsidRPr="005553E5">
              <w:rPr>
                <w:b/>
              </w:rPr>
              <w:lastRenderedPageBreak/>
              <w:t>υπόλοιπο μέρος των 744,17 €</w:t>
            </w:r>
            <w:r w:rsidR="005553E5">
              <w:t xml:space="preserve">, ήτοι η πληρωμή που πραγματοποιήθηκε </w:t>
            </w:r>
            <w:r>
              <w:t>στις 6/10/2021</w:t>
            </w:r>
            <w:r w:rsidR="001661DC">
              <w:t xml:space="preserve"> με ποσό 7.145,35 €</w:t>
            </w:r>
          </w:p>
        </w:tc>
      </w:tr>
      <w:tr w:rsidR="00431358" w14:paraId="73141C77" w14:textId="77777777" w:rsidTr="009C1B20">
        <w:trPr>
          <w:jc w:val="center"/>
        </w:trPr>
        <w:tc>
          <w:tcPr>
            <w:tcW w:w="2547" w:type="dxa"/>
          </w:tcPr>
          <w:p w14:paraId="4359A906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lastRenderedPageBreak/>
              <w:t xml:space="preserve">Παναγιώτης </w:t>
            </w:r>
            <w:proofErr w:type="spellStart"/>
            <w:r w:rsidRPr="006F690E">
              <w:rPr>
                <w:b/>
              </w:rPr>
              <w:t>Μηταράκης</w:t>
            </w:r>
            <w:proofErr w:type="spellEnd"/>
          </w:p>
        </w:tc>
        <w:tc>
          <w:tcPr>
            <w:tcW w:w="2835" w:type="dxa"/>
          </w:tcPr>
          <w:p w14:paraId="2C4C9A4E" w14:textId="77777777" w:rsidR="009F753A" w:rsidRDefault="009F753A" w:rsidP="00960296"/>
        </w:tc>
        <w:tc>
          <w:tcPr>
            <w:tcW w:w="3691" w:type="dxa"/>
          </w:tcPr>
          <w:p w14:paraId="11C85EA8" w14:textId="77777777" w:rsidR="009F753A" w:rsidRDefault="009F753A" w:rsidP="00960296">
            <w:r>
              <w:t>Α) Δεν προκύπτει ζημία</w:t>
            </w:r>
          </w:p>
          <w:p w14:paraId="4EE40EF9" w14:textId="77777777" w:rsidR="009F753A" w:rsidRDefault="009F753A" w:rsidP="00960296"/>
          <w:p w14:paraId="1E1F4C49" w14:textId="77777777" w:rsidR="009F753A" w:rsidRPr="009F753A" w:rsidRDefault="009F753A" w:rsidP="00960296">
            <w:r>
              <w:t xml:space="preserve">Β) </w:t>
            </w:r>
            <w:r w:rsidRPr="009F753A">
              <w:t>Βέβαιη και οριστική ζημία εις βάρος του προϋπολογισμού τ</w:t>
            </w:r>
            <w:r w:rsidR="008944F1">
              <w:t>ου Ελληνικού Δημοσίου και τ</w:t>
            </w:r>
            <w:r w:rsidRPr="009F753A">
              <w:t xml:space="preserve">ης Ευρωπαϊκής Ένωσης ποσού </w:t>
            </w:r>
            <w:r w:rsidR="008944F1">
              <w:t>31.449,26 €</w:t>
            </w:r>
            <w:r w:rsidRPr="009F753A">
              <w:t xml:space="preserve">, το οποίο αφορά ενισχύσεις που έλαβε τα έτη </w:t>
            </w:r>
            <w:r w:rsidR="008944F1">
              <w:t>2021 και 2022</w:t>
            </w:r>
          </w:p>
          <w:p w14:paraId="31BE6097" w14:textId="77777777" w:rsidR="00075625" w:rsidRDefault="00075625" w:rsidP="00960296"/>
        </w:tc>
        <w:tc>
          <w:tcPr>
            <w:tcW w:w="4530" w:type="dxa"/>
          </w:tcPr>
          <w:p w14:paraId="6F8C530D" w14:textId="77777777" w:rsidR="00075625" w:rsidRDefault="005C280D" w:rsidP="00960296">
            <w:r>
              <w:t xml:space="preserve">Α) </w:t>
            </w:r>
            <w:r w:rsidR="00CC5C14">
              <w:t>Δεν προκύπτει</w:t>
            </w:r>
            <w:r>
              <w:t xml:space="preserve"> ζημία</w:t>
            </w:r>
          </w:p>
          <w:p w14:paraId="755AFD86" w14:textId="77777777" w:rsidR="005C280D" w:rsidRDefault="005C280D" w:rsidP="00960296"/>
          <w:p w14:paraId="3EBCFBC9" w14:textId="77777777" w:rsidR="005C280D" w:rsidRDefault="005C280D" w:rsidP="00960296">
            <w:r>
              <w:t xml:space="preserve">Β) Λόγω έλλειψης στοιχείων από έκθεση ΟΠΕΚΕΠΕ, δεν μπορεί να προσδιορισθεί με ποιον τρόπο ενεργοποιήθηκαν τα δικαιώματα </w:t>
            </w:r>
          </w:p>
        </w:tc>
      </w:tr>
      <w:tr w:rsidR="00431358" w14:paraId="2C622FF5" w14:textId="77777777" w:rsidTr="009C1B20">
        <w:trPr>
          <w:jc w:val="center"/>
        </w:trPr>
        <w:tc>
          <w:tcPr>
            <w:tcW w:w="2547" w:type="dxa"/>
          </w:tcPr>
          <w:p w14:paraId="65950840" w14:textId="77777777" w:rsidR="00075625" w:rsidRPr="006F690E" w:rsidRDefault="00075625" w:rsidP="00960296">
            <w:pPr>
              <w:rPr>
                <w:b/>
              </w:rPr>
            </w:pPr>
            <w:r w:rsidRPr="006F690E">
              <w:rPr>
                <w:b/>
              </w:rPr>
              <w:t xml:space="preserve">Δημήτριος </w:t>
            </w:r>
            <w:proofErr w:type="spellStart"/>
            <w:r w:rsidRPr="006F690E">
              <w:rPr>
                <w:b/>
              </w:rPr>
              <w:t>Βαρτζόπουλος</w:t>
            </w:r>
            <w:proofErr w:type="spellEnd"/>
          </w:p>
        </w:tc>
        <w:tc>
          <w:tcPr>
            <w:tcW w:w="2835" w:type="dxa"/>
          </w:tcPr>
          <w:p w14:paraId="09C003D2" w14:textId="77777777" w:rsidR="00075625" w:rsidRDefault="00075625" w:rsidP="00960296"/>
        </w:tc>
        <w:tc>
          <w:tcPr>
            <w:tcW w:w="3691" w:type="dxa"/>
          </w:tcPr>
          <w:p w14:paraId="265F5101" w14:textId="77777777" w:rsidR="00075625" w:rsidRDefault="008944F1" w:rsidP="00960296">
            <w:r w:rsidRPr="008944F1">
              <w:t xml:space="preserve">Βέβαιη και οριστική ζημία εις βάρος του προϋπολογισμού του Ελληνικού Δημοσίου και της Ευρωπαϊκής Ένωσης ποσού </w:t>
            </w:r>
            <w:r w:rsidR="00075625">
              <w:t>68.884,02 €</w:t>
            </w:r>
            <w:r>
              <w:t>, το οποίο αφορά ενισχύσεις που έλαβε τα έτη 2021 – 2024</w:t>
            </w:r>
          </w:p>
          <w:p w14:paraId="31B3524E" w14:textId="77777777" w:rsidR="008944F1" w:rsidRDefault="008944F1" w:rsidP="00960296"/>
        </w:tc>
        <w:tc>
          <w:tcPr>
            <w:tcW w:w="4530" w:type="dxa"/>
          </w:tcPr>
          <w:p w14:paraId="476943FE" w14:textId="77777777" w:rsidR="00075625" w:rsidRDefault="00EB09F6" w:rsidP="00960296">
            <w:r>
              <w:t>Η μεταβίβαση</w:t>
            </w:r>
            <w:r w:rsidR="00BB44C9">
              <w:t xml:space="preserve"> θα έπρεπε να θεωρηθεί άκυρη και να ζητηθούν ως </w:t>
            </w:r>
            <w:proofErr w:type="spellStart"/>
            <w:r w:rsidR="00BB44C9">
              <w:t>αχρεωστήτα</w:t>
            </w:r>
            <w:proofErr w:type="spellEnd"/>
            <w:r w:rsidR="00BB44C9">
              <w:t xml:space="preserve"> καταβληθέντα</w:t>
            </w:r>
            <w:r>
              <w:t xml:space="preserve"> τα ποσά που καταβλήθηκαν στην αποδέκτρια</w:t>
            </w:r>
            <w:r w:rsidR="00BB44C9">
              <w:t xml:space="preserve"> </w:t>
            </w:r>
          </w:p>
        </w:tc>
      </w:tr>
      <w:tr w:rsidR="00431358" w14:paraId="5E91C864" w14:textId="77777777" w:rsidTr="009C1B20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4DD684D2" w14:textId="77777777" w:rsidR="00075625" w:rsidRPr="008944F1" w:rsidRDefault="00795218" w:rsidP="00960296">
            <w:pPr>
              <w:rPr>
                <w:b/>
              </w:rPr>
            </w:pPr>
            <w:r w:rsidRPr="008944F1">
              <w:rPr>
                <w:b/>
              </w:rPr>
              <w:t>Βασίλειος Βασιλειάδης</w:t>
            </w:r>
          </w:p>
        </w:tc>
        <w:tc>
          <w:tcPr>
            <w:tcW w:w="2835" w:type="dxa"/>
            <w:shd w:val="clear" w:color="auto" w:fill="FFFFFF" w:themeFill="background1"/>
          </w:tcPr>
          <w:p w14:paraId="0A9A6ABD" w14:textId="77777777" w:rsidR="008944F1" w:rsidRPr="008944F1" w:rsidRDefault="008944F1" w:rsidP="00960296"/>
        </w:tc>
        <w:tc>
          <w:tcPr>
            <w:tcW w:w="3691" w:type="dxa"/>
            <w:shd w:val="clear" w:color="auto" w:fill="FFFFFF" w:themeFill="background1"/>
          </w:tcPr>
          <w:p w14:paraId="60FD7ADF" w14:textId="77777777" w:rsidR="00075625" w:rsidRDefault="008944F1" w:rsidP="00960296">
            <w:r>
              <w:t xml:space="preserve">Έλαβε </w:t>
            </w:r>
            <w:proofErr w:type="spellStart"/>
            <w:r>
              <w:t>αχρεωστήτως</w:t>
            </w:r>
            <w:proofErr w:type="spellEnd"/>
            <w:r>
              <w:t xml:space="preserve"> </w:t>
            </w:r>
            <w:r w:rsidR="00485247">
              <w:t xml:space="preserve">για τα έτη 2019 – 2024 το συνολικό ποσό των </w:t>
            </w:r>
            <w:r w:rsidR="00795218" w:rsidRPr="008944F1">
              <w:t>67.478,52 €</w:t>
            </w:r>
          </w:p>
          <w:p w14:paraId="775FAF46" w14:textId="77777777" w:rsidR="00485247" w:rsidRPr="008944F1" w:rsidRDefault="00485247" w:rsidP="00960296"/>
        </w:tc>
        <w:tc>
          <w:tcPr>
            <w:tcW w:w="4530" w:type="dxa"/>
            <w:shd w:val="clear" w:color="auto" w:fill="FFFFFF" w:themeFill="background1"/>
          </w:tcPr>
          <w:p w14:paraId="2CD410B5" w14:textId="77777777" w:rsidR="00075625" w:rsidRPr="008944F1" w:rsidRDefault="003B5E6E" w:rsidP="00960296">
            <w:r w:rsidRPr="008944F1">
              <w:t xml:space="preserve">Δεν υπάρχει στην έκθεση </w:t>
            </w:r>
            <w:r w:rsidR="00EB09F6">
              <w:t>ανάλυση για την υπόθεση αυτή</w:t>
            </w:r>
          </w:p>
        </w:tc>
      </w:tr>
      <w:tr w:rsidR="00431358" w14:paraId="4BFA0008" w14:textId="77777777" w:rsidTr="009C1B20">
        <w:trPr>
          <w:jc w:val="center"/>
        </w:trPr>
        <w:tc>
          <w:tcPr>
            <w:tcW w:w="2547" w:type="dxa"/>
          </w:tcPr>
          <w:p w14:paraId="19C19FF6" w14:textId="77777777" w:rsidR="00075625" w:rsidRPr="006F690E" w:rsidRDefault="00795218" w:rsidP="00960296">
            <w:pPr>
              <w:rPr>
                <w:b/>
              </w:rPr>
            </w:pPr>
            <w:r w:rsidRPr="006F690E">
              <w:rPr>
                <w:b/>
              </w:rPr>
              <w:t>Ιωάννης Κεφαλογιάννης</w:t>
            </w:r>
          </w:p>
        </w:tc>
        <w:tc>
          <w:tcPr>
            <w:tcW w:w="2835" w:type="dxa"/>
          </w:tcPr>
          <w:p w14:paraId="60CB3C49" w14:textId="77777777" w:rsidR="003A25B1" w:rsidRDefault="003A25B1" w:rsidP="00960296"/>
        </w:tc>
        <w:tc>
          <w:tcPr>
            <w:tcW w:w="3691" w:type="dxa"/>
          </w:tcPr>
          <w:p w14:paraId="6FD4B214" w14:textId="77777777" w:rsidR="003A25B1" w:rsidRDefault="003A25B1" w:rsidP="00960296">
            <w:r>
              <w:t xml:space="preserve">Α) Έλαβε ενίσχυση ποσού 11.453,81 € και κλήθηκε να επιστρέψει ως </w:t>
            </w:r>
            <w:proofErr w:type="spellStart"/>
            <w:r>
              <w:t>αχρεωστήτως</w:t>
            </w:r>
            <w:proofErr w:type="spellEnd"/>
            <w:r>
              <w:t xml:space="preserve"> καταβληθέν το ποσό των 9.205,60 €</w:t>
            </w:r>
          </w:p>
          <w:p w14:paraId="4DC0A93E" w14:textId="77777777" w:rsidR="003A25B1" w:rsidRDefault="003A25B1" w:rsidP="00960296"/>
          <w:p w14:paraId="732992A7" w14:textId="77777777" w:rsidR="003A25B1" w:rsidRDefault="003A25B1" w:rsidP="00960296">
            <w:r>
              <w:lastRenderedPageBreak/>
              <w:t xml:space="preserve">Β) </w:t>
            </w:r>
            <w:r w:rsidR="003A1627">
              <w:t xml:space="preserve">Έλαβε </w:t>
            </w:r>
            <w:proofErr w:type="spellStart"/>
            <w:r w:rsidR="003A1627">
              <w:t>ενί</w:t>
            </w:r>
            <w:r w:rsidRPr="003A25B1">
              <w:t>χυση</w:t>
            </w:r>
            <w:proofErr w:type="spellEnd"/>
            <w:r w:rsidRPr="003A25B1">
              <w:t xml:space="preserve"> ποσού </w:t>
            </w:r>
            <w:r>
              <w:t>16.076,74</w:t>
            </w:r>
            <w:r w:rsidRPr="003A25B1">
              <w:t xml:space="preserve"> € και κλήθηκε να επιστρέψει ως </w:t>
            </w:r>
            <w:proofErr w:type="spellStart"/>
            <w:r w:rsidRPr="003A25B1">
              <w:t>αχρεωστήτως</w:t>
            </w:r>
            <w:proofErr w:type="spellEnd"/>
            <w:r w:rsidRPr="003A25B1">
              <w:t xml:space="preserve"> καταβληθέν το ποσό των </w:t>
            </w:r>
            <w:r>
              <w:t>12.931,10</w:t>
            </w:r>
            <w:r w:rsidRPr="003A25B1">
              <w:t xml:space="preserve"> €</w:t>
            </w:r>
          </w:p>
          <w:p w14:paraId="1CEBF66C" w14:textId="77777777" w:rsidR="003A25B1" w:rsidRDefault="003A25B1" w:rsidP="00960296"/>
          <w:p w14:paraId="23595A7D" w14:textId="77777777" w:rsidR="003A25B1" w:rsidRDefault="003A25B1" w:rsidP="00960296">
            <w:r>
              <w:t xml:space="preserve">Γ) </w:t>
            </w:r>
            <w:r w:rsidRPr="003A25B1">
              <w:t xml:space="preserve">Έλαβε ενίσχυση ποσού </w:t>
            </w:r>
            <w:r>
              <w:t>12.777,26</w:t>
            </w:r>
            <w:r w:rsidRPr="003A25B1">
              <w:t xml:space="preserve"> € και κλήθηκε να επιστρέψει ως </w:t>
            </w:r>
            <w:proofErr w:type="spellStart"/>
            <w:r w:rsidRPr="003A25B1">
              <w:t>αχρεωστήτως</w:t>
            </w:r>
            <w:proofErr w:type="spellEnd"/>
            <w:r w:rsidRPr="003A25B1">
              <w:t xml:space="preserve"> καταβληθέν το ποσό των </w:t>
            </w:r>
            <w:r>
              <w:t>9.749,99</w:t>
            </w:r>
            <w:r w:rsidRPr="003A25B1">
              <w:t xml:space="preserve"> €</w:t>
            </w:r>
          </w:p>
          <w:p w14:paraId="35F12B4D" w14:textId="77777777" w:rsidR="003A25B1" w:rsidRDefault="003A25B1" w:rsidP="00960296"/>
          <w:p w14:paraId="0017042A" w14:textId="77777777" w:rsidR="003A25B1" w:rsidRDefault="003A25B1" w:rsidP="00960296">
            <w:r>
              <w:t xml:space="preserve">Δ) </w:t>
            </w:r>
            <w:r w:rsidRPr="003A25B1">
              <w:t xml:space="preserve">Έλαβε ενίσχυση ποσού </w:t>
            </w:r>
            <w:r>
              <w:t>8.984,41</w:t>
            </w:r>
            <w:r w:rsidRPr="003A25B1">
              <w:t xml:space="preserve"> € και κλήθηκε να επιστρέψει ως </w:t>
            </w:r>
            <w:proofErr w:type="spellStart"/>
            <w:r w:rsidRPr="003A25B1">
              <w:t>αχρεωστήτως</w:t>
            </w:r>
            <w:proofErr w:type="spellEnd"/>
            <w:r w:rsidRPr="003A25B1">
              <w:t xml:space="preserve"> καταβληθέν το ποσό των </w:t>
            </w:r>
            <w:r>
              <w:t>6.349,82</w:t>
            </w:r>
            <w:r w:rsidRPr="003A25B1">
              <w:t xml:space="preserve"> €</w:t>
            </w:r>
          </w:p>
          <w:p w14:paraId="0E0774E9" w14:textId="77777777" w:rsidR="003A25B1" w:rsidRDefault="003A25B1" w:rsidP="00960296"/>
          <w:p w14:paraId="4F1CC438" w14:textId="77777777" w:rsidR="003A25B1" w:rsidRDefault="003A25B1" w:rsidP="00960296">
            <w:r>
              <w:t>Τα ανωτέρω ποσά δεν έχουν ανακτηθεί στο σύνολό τους και οφείλονται.</w:t>
            </w:r>
          </w:p>
          <w:p w14:paraId="1DA07AF8" w14:textId="77777777" w:rsidR="003A25B1" w:rsidRDefault="003A25B1" w:rsidP="00960296"/>
          <w:p w14:paraId="309A4F91" w14:textId="77777777" w:rsidR="00075625" w:rsidRDefault="003A25B1" w:rsidP="00960296">
            <w:r>
              <w:t>Συνολικό ποσό υπόθεσης</w:t>
            </w:r>
            <w:r w:rsidRPr="003A25B1">
              <w:t>:</w:t>
            </w:r>
            <w:r>
              <w:t xml:space="preserve"> </w:t>
            </w:r>
            <w:r w:rsidR="00795218">
              <w:t>35.860,38 €</w:t>
            </w:r>
          </w:p>
          <w:p w14:paraId="2AEB2E7E" w14:textId="77777777" w:rsidR="00EB09F6" w:rsidRDefault="00EB09F6" w:rsidP="00960296"/>
        </w:tc>
        <w:tc>
          <w:tcPr>
            <w:tcW w:w="4530" w:type="dxa"/>
          </w:tcPr>
          <w:p w14:paraId="1B634FD3" w14:textId="77777777" w:rsidR="00075625" w:rsidRDefault="00BB44C9" w:rsidP="00960296">
            <w:r>
              <w:lastRenderedPageBreak/>
              <w:t>Αποτελούν ζημία προσδιορισμένη</w:t>
            </w:r>
            <w:r w:rsidR="00EB09F6">
              <w:t xml:space="preserve"> για τα ευρωπαϊκά ταμεία συνολική αξίας 35.860,35 €, διότι δεν προκύπτει εάν τα </w:t>
            </w:r>
            <w:proofErr w:type="spellStart"/>
            <w:r w:rsidR="00EB09F6">
              <w:t>αχρεωστήτως</w:t>
            </w:r>
            <w:proofErr w:type="spellEnd"/>
            <w:r w:rsidR="00EB09F6">
              <w:t xml:space="preserve"> καταβληθέντα έχουν επιστραφεί στον ΟΠΕΚΕΠΕ</w:t>
            </w:r>
            <w:r w:rsidR="003B5E6E">
              <w:t xml:space="preserve"> </w:t>
            </w:r>
          </w:p>
        </w:tc>
      </w:tr>
      <w:tr w:rsidR="00431358" w14:paraId="0C4D94FE" w14:textId="77777777" w:rsidTr="009C1B20">
        <w:trPr>
          <w:jc w:val="center"/>
        </w:trPr>
        <w:tc>
          <w:tcPr>
            <w:tcW w:w="2547" w:type="dxa"/>
          </w:tcPr>
          <w:p w14:paraId="50E01D74" w14:textId="77777777" w:rsidR="00075625" w:rsidRPr="006F690E" w:rsidRDefault="00795218" w:rsidP="00960296">
            <w:pPr>
              <w:rPr>
                <w:b/>
              </w:rPr>
            </w:pPr>
            <w:r w:rsidRPr="006F690E">
              <w:rPr>
                <w:b/>
              </w:rPr>
              <w:t>Ιωάννης Κεφαλογιάννης</w:t>
            </w:r>
          </w:p>
        </w:tc>
        <w:tc>
          <w:tcPr>
            <w:tcW w:w="2835" w:type="dxa"/>
          </w:tcPr>
          <w:p w14:paraId="0BFECF76" w14:textId="77777777" w:rsidR="003A25B1" w:rsidRDefault="003A25B1" w:rsidP="00960296"/>
        </w:tc>
        <w:tc>
          <w:tcPr>
            <w:tcW w:w="3691" w:type="dxa"/>
          </w:tcPr>
          <w:p w14:paraId="4969908C" w14:textId="77777777" w:rsidR="00075625" w:rsidRDefault="0021140C" w:rsidP="00960296">
            <w:r>
              <w:t xml:space="preserve">Εισέπραξε παρανόμως το συνολικό ποσό των </w:t>
            </w:r>
            <w:r w:rsidR="00795218">
              <w:t>64.522,89 €</w:t>
            </w:r>
            <w:r>
              <w:t>, το οποίο αφορά ενισχύσεις για τα έτη 2019 – 2024.</w:t>
            </w:r>
          </w:p>
          <w:p w14:paraId="71DB2AEA" w14:textId="77777777" w:rsidR="0021140C" w:rsidRDefault="0021140C" w:rsidP="00960296"/>
          <w:p w14:paraId="000A4DF8" w14:textId="77777777" w:rsidR="0021140C" w:rsidRDefault="0021140C" w:rsidP="00960296">
            <w:r>
              <w:t xml:space="preserve">Εκ του ανωτέρω ποσού, το ποσό των 54.451,97 € έχει υπολογιστεί (αλλά δεν έχει ακόμα βεβαιωθεί) ως </w:t>
            </w:r>
            <w:proofErr w:type="spellStart"/>
            <w:r>
              <w:t>αχρεωστήτως</w:t>
            </w:r>
            <w:proofErr w:type="spellEnd"/>
            <w:r>
              <w:t xml:space="preserve"> καταβληθέν</w:t>
            </w:r>
          </w:p>
          <w:p w14:paraId="265DD96B" w14:textId="77777777" w:rsidR="0021140C" w:rsidRDefault="0021140C" w:rsidP="00960296"/>
        </w:tc>
        <w:tc>
          <w:tcPr>
            <w:tcW w:w="4530" w:type="dxa"/>
          </w:tcPr>
          <w:p w14:paraId="796AABCB" w14:textId="77777777" w:rsidR="00075625" w:rsidRDefault="00EB09F6" w:rsidP="00960296">
            <w:r>
              <w:lastRenderedPageBreak/>
              <w:t xml:space="preserve">Το ποσό των 65.422,89 € για τα έτη 2019 – 2022 αποτελεί </w:t>
            </w:r>
            <w:r w:rsidR="00BB44C9" w:rsidRPr="00BB44C9">
              <w:t>ζημία προσδιορισμένη</w:t>
            </w:r>
            <w:r>
              <w:t xml:space="preserve"> για τα ευρωπαϊκά ταμεία</w:t>
            </w:r>
          </w:p>
        </w:tc>
      </w:tr>
      <w:tr w:rsidR="00431358" w14:paraId="73F9B40F" w14:textId="77777777" w:rsidTr="009C1B20">
        <w:trPr>
          <w:jc w:val="center"/>
        </w:trPr>
        <w:tc>
          <w:tcPr>
            <w:tcW w:w="2547" w:type="dxa"/>
          </w:tcPr>
          <w:p w14:paraId="17598CB2" w14:textId="77777777" w:rsidR="00075625" w:rsidRPr="006F690E" w:rsidRDefault="00795218" w:rsidP="00960296">
            <w:pPr>
              <w:rPr>
                <w:b/>
              </w:rPr>
            </w:pPr>
            <w:r w:rsidRPr="006F690E">
              <w:rPr>
                <w:b/>
              </w:rPr>
              <w:t xml:space="preserve">Μάξιμος </w:t>
            </w:r>
            <w:proofErr w:type="spellStart"/>
            <w:r w:rsidRPr="006F690E">
              <w:rPr>
                <w:b/>
              </w:rPr>
              <w:t>Σενετάκης</w:t>
            </w:r>
            <w:proofErr w:type="spellEnd"/>
          </w:p>
        </w:tc>
        <w:tc>
          <w:tcPr>
            <w:tcW w:w="2835" w:type="dxa"/>
          </w:tcPr>
          <w:p w14:paraId="617759E2" w14:textId="7BF3F72D" w:rsidR="00075625" w:rsidRDefault="00075625" w:rsidP="00960296"/>
        </w:tc>
        <w:tc>
          <w:tcPr>
            <w:tcW w:w="3691" w:type="dxa"/>
          </w:tcPr>
          <w:p w14:paraId="3AC02F69" w14:textId="77777777" w:rsidR="00075625" w:rsidRDefault="0021140C" w:rsidP="00960296">
            <w:r>
              <w:t xml:space="preserve">Συνδεδεμένη ενίσχυση ποσού </w:t>
            </w:r>
            <w:r w:rsidR="00795218">
              <w:t>2.558,79 €</w:t>
            </w:r>
            <w:r>
              <w:t xml:space="preserve"> για το έτος 2020</w:t>
            </w:r>
          </w:p>
          <w:p w14:paraId="79E78FBB" w14:textId="77777777" w:rsidR="0021140C" w:rsidRDefault="0021140C" w:rsidP="00960296"/>
        </w:tc>
        <w:tc>
          <w:tcPr>
            <w:tcW w:w="4530" w:type="dxa"/>
          </w:tcPr>
          <w:p w14:paraId="4381E8CD" w14:textId="77777777" w:rsidR="00075625" w:rsidRDefault="005553E5" w:rsidP="00960296">
            <w:pPr>
              <w:rPr>
                <w:b/>
              </w:rPr>
            </w:pPr>
            <w:r>
              <w:t>Δεν θα έπρεπε να είχε πληρωθεί τη</w:t>
            </w:r>
            <w:r w:rsidRPr="005553E5">
              <w:t xml:space="preserve"> </w:t>
            </w:r>
            <w:r>
              <w:t>σ</w:t>
            </w:r>
            <w:r w:rsidRPr="005553E5">
              <w:t>υνδεδεμένη ενίσχυση ποσού 2.558,79 € για το έτος 2020</w:t>
            </w:r>
            <w:r>
              <w:t xml:space="preserve"> λόγω διαφοράς στα διατηρούμενα εξαιτίας της </w:t>
            </w:r>
            <w:proofErr w:type="spellStart"/>
            <w:r>
              <w:t>παραδοθείσας</w:t>
            </w:r>
            <w:proofErr w:type="spellEnd"/>
            <w:r>
              <w:t xml:space="preserve"> ποσότητας γάλακτος. Ωστόσο, </w:t>
            </w:r>
            <w:r w:rsidRPr="005553E5">
              <w:rPr>
                <w:b/>
              </w:rPr>
              <w:t>μ</w:t>
            </w:r>
            <w:r w:rsidR="001661DC" w:rsidRPr="005553E5">
              <w:rPr>
                <w:b/>
              </w:rPr>
              <w:t xml:space="preserve">ε δεδομένο ότι </w:t>
            </w:r>
            <w:r>
              <w:rPr>
                <w:b/>
              </w:rPr>
              <w:t xml:space="preserve">ο παραγωγός παραδίδει γάλα και έχει ζώα τα οποία εντοπίστηκαν </w:t>
            </w:r>
            <w:r w:rsidR="001661DC" w:rsidRPr="005553E5">
              <w:rPr>
                <w:b/>
              </w:rPr>
              <w:t>στον επιτόπιο έλεγχο</w:t>
            </w:r>
            <w:r>
              <w:rPr>
                <w:b/>
              </w:rPr>
              <w:t xml:space="preserve"> έτους 2021</w:t>
            </w:r>
            <w:r w:rsidR="001661DC" w:rsidRPr="005553E5">
              <w:rPr>
                <w:b/>
              </w:rPr>
              <w:t>,</w:t>
            </w:r>
            <w:r w:rsidR="00BB44C9" w:rsidRPr="005553E5">
              <w:rPr>
                <w:b/>
              </w:rPr>
              <w:t xml:space="preserve"> η δήλωσή του το 2021 δεν μπορεί να χαρακτηριστεί ως ψευδής</w:t>
            </w:r>
          </w:p>
          <w:p w14:paraId="69CCE1A7" w14:textId="77777777" w:rsidR="005553E5" w:rsidRDefault="005553E5" w:rsidP="00960296"/>
        </w:tc>
      </w:tr>
      <w:tr w:rsidR="00431358" w14:paraId="66564E8E" w14:textId="77777777" w:rsidTr="009C1B20">
        <w:trPr>
          <w:jc w:val="center"/>
        </w:trPr>
        <w:tc>
          <w:tcPr>
            <w:tcW w:w="2547" w:type="dxa"/>
          </w:tcPr>
          <w:p w14:paraId="4D7D8EF9" w14:textId="77777777" w:rsidR="00075625" w:rsidRPr="006F690E" w:rsidRDefault="00795218" w:rsidP="00960296">
            <w:pPr>
              <w:tabs>
                <w:tab w:val="left" w:pos="1425"/>
              </w:tabs>
              <w:rPr>
                <w:b/>
              </w:rPr>
            </w:pPr>
            <w:r w:rsidRPr="006F690E">
              <w:rPr>
                <w:b/>
              </w:rPr>
              <w:t xml:space="preserve">Χρήστος </w:t>
            </w:r>
            <w:proofErr w:type="spellStart"/>
            <w:r w:rsidRPr="006F690E">
              <w:rPr>
                <w:b/>
              </w:rPr>
              <w:t>Μπουκώρος</w:t>
            </w:r>
            <w:proofErr w:type="spellEnd"/>
          </w:p>
        </w:tc>
        <w:tc>
          <w:tcPr>
            <w:tcW w:w="2835" w:type="dxa"/>
          </w:tcPr>
          <w:p w14:paraId="3F033966" w14:textId="77777777" w:rsidR="0021140C" w:rsidRDefault="0021140C" w:rsidP="00960296"/>
        </w:tc>
        <w:tc>
          <w:tcPr>
            <w:tcW w:w="3691" w:type="dxa"/>
          </w:tcPr>
          <w:p w14:paraId="79BDCFCC" w14:textId="77777777" w:rsidR="0021140C" w:rsidRPr="0021140C" w:rsidRDefault="00795218" w:rsidP="00960296">
            <w:r>
              <w:t xml:space="preserve">Α) </w:t>
            </w:r>
            <w:r w:rsidR="0021140C" w:rsidRPr="0021140C">
              <w:t>Βέβαιη και οριστική ζημία εις βάρος του προϋπολογισμού του Ελληνικού Δημοσίου και της Ευρωπαϊκής Ένωσης ποσού 40.021,94 €</w:t>
            </w:r>
            <w:r w:rsidR="0021140C">
              <w:t xml:space="preserve">, </w:t>
            </w:r>
            <w:r w:rsidR="0021140C" w:rsidRPr="0021140C">
              <w:t>το οποίο αφορά ενισχύσεις που έλαβε τα έτη 2021 – 2024</w:t>
            </w:r>
          </w:p>
          <w:p w14:paraId="01D9CBD6" w14:textId="77777777" w:rsidR="0021140C" w:rsidRDefault="0021140C" w:rsidP="00960296"/>
          <w:p w14:paraId="1B6D74A3" w14:textId="77777777" w:rsidR="00795218" w:rsidRDefault="00795218" w:rsidP="00960296">
            <w:r>
              <w:t xml:space="preserve">Β) </w:t>
            </w:r>
            <w:r w:rsidR="0021140C" w:rsidRPr="0021140C">
              <w:t xml:space="preserve">Βέβαιη και οριστική ζημία εις βάρος του προϋπολογισμού του Ελληνικού Δημοσίου και της Ευρωπαϊκής Ένωσης ποσού </w:t>
            </w:r>
            <w:r w:rsidR="0021140C">
              <w:t xml:space="preserve">48.703,73 </w:t>
            </w:r>
            <w:r w:rsidR="0021140C" w:rsidRPr="0021140C">
              <w:t>€, το οποίο αφορά ενισχύσεις που έλαβε τα έτη 2021 – 2024</w:t>
            </w:r>
            <w:r w:rsidR="0021140C">
              <w:t xml:space="preserve"> </w:t>
            </w:r>
          </w:p>
          <w:p w14:paraId="512044EB" w14:textId="77777777" w:rsidR="0021140C" w:rsidRDefault="0021140C" w:rsidP="00960296"/>
          <w:p w14:paraId="5E00C296" w14:textId="77777777" w:rsidR="0021140C" w:rsidRDefault="0021140C" w:rsidP="00960296">
            <w:r>
              <w:t>Συνολικό ποσό υπόθεσης</w:t>
            </w:r>
            <w:r>
              <w:rPr>
                <w:lang w:val="en-US"/>
              </w:rPr>
              <w:t xml:space="preserve">: </w:t>
            </w:r>
            <w:r>
              <w:t>88.725,67 €</w:t>
            </w:r>
          </w:p>
          <w:p w14:paraId="5E35DED0" w14:textId="77777777" w:rsidR="0021140C" w:rsidRPr="0021140C" w:rsidRDefault="0021140C" w:rsidP="00960296"/>
        </w:tc>
        <w:tc>
          <w:tcPr>
            <w:tcW w:w="4530" w:type="dxa"/>
          </w:tcPr>
          <w:p w14:paraId="53B1C819" w14:textId="77777777" w:rsidR="00075625" w:rsidRDefault="00BB44C9" w:rsidP="00960296">
            <w:r>
              <w:t>Δεν είναι</w:t>
            </w:r>
            <w:r w:rsidR="003B5E6E">
              <w:t xml:space="preserve"> δυνατόν να προσδιορισθεί ζημία</w:t>
            </w:r>
            <w:r w:rsidR="00EB09F6">
              <w:t xml:space="preserve"> για το Ευρωπαϊκό Ταμείο, δεδομένου ότι δεν έχει γίνει διερεύνηση ως προς αρκετά στοιχεία για τους δύο παραγωγούς </w:t>
            </w:r>
          </w:p>
        </w:tc>
      </w:tr>
      <w:tr w:rsidR="00431358" w14:paraId="092AF7ED" w14:textId="77777777" w:rsidTr="009C1B20">
        <w:trPr>
          <w:jc w:val="center"/>
        </w:trPr>
        <w:tc>
          <w:tcPr>
            <w:tcW w:w="2547" w:type="dxa"/>
          </w:tcPr>
          <w:p w14:paraId="181097DF" w14:textId="77777777" w:rsidR="00075625" w:rsidRPr="006F690E" w:rsidRDefault="00795218" w:rsidP="00960296">
            <w:pPr>
              <w:rPr>
                <w:b/>
              </w:rPr>
            </w:pPr>
            <w:r w:rsidRPr="006F690E">
              <w:rPr>
                <w:b/>
              </w:rPr>
              <w:t xml:space="preserve">Θεόφιλος </w:t>
            </w:r>
            <w:proofErr w:type="spellStart"/>
            <w:r w:rsidRPr="006F690E">
              <w:rPr>
                <w:b/>
              </w:rPr>
              <w:t>Λεονταρίδης</w:t>
            </w:r>
            <w:proofErr w:type="spellEnd"/>
          </w:p>
        </w:tc>
        <w:tc>
          <w:tcPr>
            <w:tcW w:w="2835" w:type="dxa"/>
          </w:tcPr>
          <w:p w14:paraId="77FEF075" w14:textId="77777777" w:rsidR="0021140C" w:rsidRDefault="0021140C" w:rsidP="00960296"/>
        </w:tc>
        <w:tc>
          <w:tcPr>
            <w:tcW w:w="3691" w:type="dxa"/>
          </w:tcPr>
          <w:p w14:paraId="0A5BBB68" w14:textId="77777777" w:rsidR="00075625" w:rsidRDefault="005C4B32" w:rsidP="00960296">
            <w:r>
              <w:t xml:space="preserve">Βέβαιη και οριστική ζημία συνολικού ποσού </w:t>
            </w:r>
            <w:r w:rsidR="00795218">
              <w:t>42.573,61 €</w:t>
            </w:r>
          </w:p>
        </w:tc>
        <w:tc>
          <w:tcPr>
            <w:tcW w:w="4530" w:type="dxa"/>
          </w:tcPr>
          <w:p w14:paraId="7C3144D7" w14:textId="77777777" w:rsidR="00075625" w:rsidRDefault="00BB44C9" w:rsidP="00960296">
            <w:r>
              <w:t xml:space="preserve">Δεν προκύπτει ζημία </w:t>
            </w:r>
            <w:r w:rsidR="00EB09F6">
              <w:t xml:space="preserve"> για τα ευρωπαϊκά ταμεία </w:t>
            </w:r>
            <w:r>
              <w:t>στην συγκεκριμένη περίπτωση</w:t>
            </w:r>
          </w:p>
        </w:tc>
      </w:tr>
      <w:tr w:rsidR="00F42469" w14:paraId="6F80EF60" w14:textId="77777777" w:rsidTr="009C1B20">
        <w:trPr>
          <w:jc w:val="center"/>
        </w:trPr>
        <w:tc>
          <w:tcPr>
            <w:tcW w:w="2547" w:type="dxa"/>
            <w:shd w:val="clear" w:color="auto" w:fill="9CC2E5" w:themeFill="accent1" w:themeFillTint="99"/>
          </w:tcPr>
          <w:p w14:paraId="5075F07A" w14:textId="77777777" w:rsidR="00F42469" w:rsidRPr="006F690E" w:rsidRDefault="00F42469" w:rsidP="00960296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9CC2E5" w:themeFill="accent1" w:themeFillTint="99"/>
          </w:tcPr>
          <w:p w14:paraId="579746B2" w14:textId="77777777" w:rsidR="00F42469" w:rsidRDefault="00F42469" w:rsidP="00960296"/>
        </w:tc>
        <w:tc>
          <w:tcPr>
            <w:tcW w:w="3691" w:type="dxa"/>
            <w:shd w:val="clear" w:color="auto" w:fill="9CC2E5" w:themeFill="accent1" w:themeFillTint="99"/>
          </w:tcPr>
          <w:p w14:paraId="617FF45A" w14:textId="77777777" w:rsidR="00F42469" w:rsidRDefault="00F42469" w:rsidP="00960296"/>
        </w:tc>
        <w:tc>
          <w:tcPr>
            <w:tcW w:w="4530" w:type="dxa"/>
            <w:shd w:val="clear" w:color="auto" w:fill="9CC2E5" w:themeFill="accent1" w:themeFillTint="99"/>
          </w:tcPr>
          <w:p w14:paraId="04CE0ACC" w14:textId="77777777" w:rsidR="00F42469" w:rsidRDefault="00F42469" w:rsidP="00960296"/>
        </w:tc>
      </w:tr>
      <w:tr w:rsidR="00FE6B29" w14:paraId="50DCBDC9" w14:textId="77777777" w:rsidTr="009C1B20">
        <w:trPr>
          <w:trHeight w:val="935"/>
          <w:jc w:val="center"/>
        </w:trPr>
        <w:tc>
          <w:tcPr>
            <w:tcW w:w="2547" w:type="dxa"/>
          </w:tcPr>
          <w:p w14:paraId="406C29B7" w14:textId="77777777" w:rsidR="00FE6B29" w:rsidRPr="006F690E" w:rsidRDefault="00FE6B29" w:rsidP="00960296">
            <w:pPr>
              <w:rPr>
                <w:b/>
              </w:rPr>
            </w:pPr>
            <w:r w:rsidRPr="006F690E">
              <w:rPr>
                <w:b/>
              </w:rPr>
              <w:lastRenderedPageBreak/>
              <w:t>Σπυρίδων – Παναγιώτης Λιβανός</w:t>
            </w:r>
          </w:p>
        </w:tc>
        <w:tc>
          <w:tcPr>
            <w:tcW w:w="2835" w:type="dxa"/>
          </w:tcPr>
          <w:p w14:paraId="5DDC253F" w14:textId="77777777" w:rsidR="00F42469" w:rsidRDefault="00F42469" w:rsidP="00960296"/>
        </w:tc>
        <w:tc>
          <w:tcPr>
            <w:tcW w:w="3691" w:type="dxa"/>
          </w:tcPr>
          <w:p w14:paraId="618DBB93" w14:textId="77777777" w:rsidR="00AA725E" w:rsidRDefault="00F42469" w:rsidP="00960296">
            <w:r>
              <w:t>Α) Αφορά βασική και συνδεδεμένη ενίσχυση που έλαβε τα έτη 2019 – 2024 ποσού 70.580, 15 €</w:t>
            </w:r>
            <w:r w:rsidR="00AA725E">
              <w:t>, από το οποίο το ποσό της συνδεδεμένης ενίσχυσης για το έτος 2021 αντιστοιχεί σε 902,64 €</w:t>
            </w:r>
          </w:p>
          <w:p w14:paraId="1561E081" w14:textId="77777777" w:rsidR="00F42469" w:rsidRDefault="00F42469" w:rsidP="00960296"/>
          <w:p w14:paraId="66EE7021" w14:textId="77777777" w:rsidR="00F42469" w:rsidRDefault="00F42469" w:rsidP="00960296">
            <w:r>
              <w:t xml:space="preserve">Β) </w:t>
            </w:r>
            <w:r w:rsidRPr="00F42469">
              <w:t xml:space="preserve">Αφορά βασική και συνδεδεμένη ενίσχυση που έλαβε τα έτη 2019 – 2024 ποσού </w:t>
            </w:r>
            <w:r>
              <w:t>59.129,07 €</w:t>
            </w:r>
            <w:r w:rsidR="00AA725E">
              <w:t xml:space="preserve">, </w:t>
            </w:r>
            <w:r w:rsidR="00AA725E" w:rsidRPr="00AA725E">
              <w:t xml:space="preserve">από το οποίο το ποσό της συνδεδεμένης ενίσχυσης για το έτος 2021 αντιστοιχεί σε </w:t>
            </w:r>
            <w:r w:rsidR="00AA725E">
              <w:t>703,53</w:t>
            </w:r>
            <w:r w:rsidR="00AA725E" w:rsidRPr="00AA725E">
              <w:t xml:space="preserve"> €</w:t>
            </w:r>
          </w:p>
          <w:p w14:paraId="645095D3" w14:textId="77777777" w:rsidR="00F42469" w:rsidRDefault="00F42469" w:rsidP="00960296"/>
          <w:p w14:paraId="0290B8D1" w14:textId="77777777" w:rsidR="00FE6B29" w:rsidRDefault="00F42469" w:rsidP="00960296">
            <w:r>
              <w:t>Σύνολο υπόθεσης</w:t>
            </w:r>
            <w:r w:rsidRPr="00AA725E">
              <w:t xml:space="preserve">: </w:t>
            </w:r>
            <w:r w:rsidR="00FE6B29">
              <w:t>129.709,22 €</w:t>
            </w:r>
          </w:p>
          <w:p w14:paraId="050ED264" w14:textId="77777777" w:rsidR="00F42469" w:rsidRDefault="00F42469" w:rsidP="00960296"/>
        </w:tc>
        <w:tc>
          <w:tcPr>
            <w:tcW w:w="4530" w:type="dxa"/>
          </w:tcPr>
          <w:p w14:paraId="24A9FD1B" w14:textId="77777777" w:rsidR="009A01BA" w:rsidRDefault="009A01BA" w:rsidP="00960296">
            <w:r>
              <w:t xml:space="preserve">Α) </w:t>
            </w:r>
            <w:r w:rsidR="00AA725E">
              <w:t>Ο παραγωγός θα έπρεπε να αποκλειστεί από την ενίσχυση</w:t>
            </w:r>
            <w:r w:rsidR="005C280D">
              <w:t xml:space="preserve">, </w:t>
            </w:r>
            <w:r>
              <w:t xml:space="preserve">θα έπρεπε να </w:t>
            </w:r>
            <w:r w:rsidR="00F42469">
              <w:t xml:space="preserve">επιβληθεί κύρωση και να του αφαιρεθεί το </w:t>
            </w:r>
            <w:r w:rsidR="005C280D">
              <w:t xml:space="preserve">συνολικό </w:t>
            </w:r>
            <w:r w:rsidR="00F42469">
              <w:t>ποσό των</w:t>
            </w:r>
            <w:r>
              <w:t xml:space="preserve"> 1.819,16 € </w:t>
            </w:r>
          </w:p>
          <w:p w14:paraId="285FB6D0" w14:textId="77777777" w:rsidR="00F42469" w:rsidRDefault="00F42469" w:rsidP="00960296"/>
          <w:p w14:paraId="7AF51520" w14:textId="77777777" w:rsidR="009A01BA" w:rsidRDefault="009A01BA" w:rsidP="00960296">
            <w:r>
              <w:t xml:space="preserve">Β) </w:t>
            </w:r>
            <w:r w:rsidR="005C280D" w:rsidRPr="005C280D">
              <w:t xml:space="preserve">Ο παραγωγός θα έπρεπε να αποκλειστεί από την ενίσχυση, θα έπρεπε να επιβληθεί κύρωση και να του αφαιρεθεί το συνολικό ποσό των </w:t>
            </w:r>
            <w:r>
              <w:t>1.461,46</w:t>
            </w:r>
            <w:r w:rsidRPr="009A01BA">
              <w:t xml:space="preserve"> €</w:t>
            </w:r>
          </w:p>
          <w:p w14:paraId="273860BA" w14:textId="77777777" w:rsidR="00F42469" w:rsidRDefault="00F42469" w:rsidP="00960296"/>
          <w:p w14:paraId="38E3979D" w14:textId="77777777" w:rsidR="00F42469" w:rsidRDefault="00F42469" w:rsidP="00960296"/>
          <w:p w14:paraId="0E3C25EC" w14:textId="77777777" w:rsidR="00F42469" w:rsidRDefault="00F42469" w:rsidP="00960296"/>
          <w:p w14:paraId="348797F1" w14:textId="77777777" w:rsidR="00F42469" w:rsidRPr="00F42469" w:rsidRDefault="00F42469" w:rsidP="00960296">
            <w:r>
              <w:t>Σύνολο υπόθεσης</w:t>
            </w:r>
            <w:r>
              <w:rPr>
                <w:lang w:val="en-US"/>
              </w:rPr>
              <w:t xml:space="preserve">: </w:t>
            </w:r>
            <w:r w:rsidRPr="00F42469">
              <w:rPr>
                <w:lang w:val="en-US"/>
              </w:rPr>
              <w:t>3.280,62</w:t>
            </w:r>
          </w:p>
        </w:tc>
      </w:tr>
      <w:tr w:rsidR="00FE6B29" w14:paraId="5E7E4110" w14:textId="77777777" w:rsidTr="009C1B20">
        <w:trPr>
          <w:jc w:val="center"/>
        </w:trPr>
        <w:tc>
          <w:tcPr>
            <w:tcW w:w="2547" w:type="dxa"/>
          </w:tcPr>
          <w:p w14:paraId="3F699B91" w14:textId="77777777" w:rsidR="00FE6B29" w:rsidRPr="006F690E" w:rsidRDefault="00FE6B29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42FE6989" w14:textId="56005432" w:rsidR="00FE6B29" w:rsidRDefault="00FE6B29" w:rsidP="00960296"/>
        </w:tc>
        <w:tc>
          <w:tcPr>
            <w:tcW w:w="3691" w:type="dxa"/>
          </w:tcPr>
          <w:p w14:paraId="352389C2" w14:textId="77777777" w:rsidR="00FE6B29" w:rsidRDefault="00F42469" w:rsidP="00960296">
            <w:r>
              <w:t>Δεν προκύπτει ζημία</w:t>
            </w:r>
          </w:p>
        </w:tc>
        <w:tc>
          <w:tcPr>
            <w:tcW w:w="4530" w:type="dxa"/>
          </w:tcPr>
          <w:p w14:paraId="2F68B1EB" w14:textId="77777777" w:rsidR="00FE6B29" w:rsidRDefault="00431358" w:rsidP="00960296">
            <w:r>
              <w:t xml:space="preserve">Δεν </w:t>
            </w:r>
            <w:r w:rsidR="00F42469">
              <w:t>προκύπτει</w:t>
            </w:r>
            <w:r>
              <w:t xml:space="preserve"> ζημία </w:t>
            </w:r>
          </w:p>
        </w:tc>
      </w:tr>
      <w:tr w:rsidR="00FE6B29" w14:paraId="4B91AE9E" w14:textId="77777777" w:rsidTr="009C1B20">
        <w:trPr>
          <w:jc w:val="center"/>
        </w:trPr>
        <w:tc>
          <w:tcPr>
            <w:tcW w:w="2547" w:type="dxa"/>
          </w:tcPr>
          <w:p w14:paraId="2C92E199" w14:textId="77777777" w:rsidR="00FE6B29" w:rsidRPr="006F690E" w:rsidRDefault="00FE6B29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7CBFB03E" w14:textId="77777777" w:rsidR="008E0531" w:rsidRDefault="008E0531" w:rsidP="00960296"/>
        </w:tc>
        <w:tc>
          <w:tcPr>
            <w:tcW w:w="3691" w:type="dxa"/>
          </w:tcPr>
          <w:p w14:paraId="60D92A64" w14:textId="77777777" w:rsidR="00FE6B29" w:rsidRDefault="00F42469" w:rsidP="00960296">
            <w:r w:rsidRPr="00F42469">
              <w:t xml:space="preserve">(βλ. </w:t>
            </w:r>
            <w:r>
              <w:t xml:space="preserve">ανωτέρω </w:t>
            </w:r>
            <w:r w:rsidRPr="00F42469">
              <w:t xml:space="preserve">υπόθεση </w:t>
            </w:r>
            <w:proofErr w:type="spellStart"/>
            <w:r w:rsidRPr="00F42469">
              <w:t>Μηταράκη</w:t>
            </w:r>
            <w:proofErr w:type="spellEnd"/>
            <w:r w:rsidRPr="00F42469">
              <w:t>)</w:t>
            </w:r>
          </w:p>
        </w:tc>
        <w:tc>
          <w:tcPr>
            <w:tcW w:w="4530" w:type="dxa"/>
          </w:tcPr>
          <w:p w14:paraId="063C1F84" w14:textId="77777777" w:rsidR="00FE6B29" w:rsidRDefault="00F42469" w:rsidP="00960296">
            <w:r w:rsidRPr="00F42469">
              <w:t xml:space="preserve">(βλ. </w:t>
            </w:r>
            <w:r>
              <w:t xml:space="preserve">ανωτέρω </w:t>
            </w:r>
            <w:r w:rsidRPr="00F42469">
              <w:t xml:space="preserve">υπόθεση </w:t>
            </w:r>
            <w:proofErr w:type="spellStart"/>
            <w:r w:rsidRPr="00F42469">
              <w:t>Μηταράκη</w:t>
            </w:r>
            <w:proofErr w:type="spellEnd"/>
            <w:r w:rsidRPr="00F42469">
              <w:t>)</w:t>
            </w:r>
          </w:p>
        </w:tc>
      </w:tr>
      <w:tr w:rsidR="00FE6B29" w14:paraId="1CD3A066" w14:textId="77777777" w:rsidTr="009C1B20">
        <w:trPr>
          <w:jc w:val="center"/>
        </w:trPr>
        <w:tc>
          <w:tcPr>
            <w:tcW w:w="2547" w:type="dxa"/>
          </w:tcPr>
          <w:p w14:paraId="2EE4CEEC" w14:textId="77777777" w:rsidR="00FE6B29" w:rsidRPr="006F690E" w:rsidRDefault="00FE6B29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1AE30050" w14:textId="65AAE66B" w:rsidR="00FE6B29" w:rsidRDefault="00FE6B29" w:rsidP="00960296"/>
        </w:tc>
        <w:tc>
          <w:tcPr>
            <w:tcW w:w="3691" w:type="dxa"/>
          </w:tcPr>
          <w:p w14:paraId="118FC8F8" w14:textId="77777777" w:rsidR="00FE6B29" w:rsidRDefault="00F42469" w:rsidP="00960296">
            <w:r>
              <w:t xml:space="preserve">Έλαβε ενισχύσεις ποσού </w:t>
            </w:r>
            <w:r w:rsidR="00FE6B29">
              <w:t>12.473,81 €</w:t>
            </w:r>
            <w:r>
              <w:t xml:space="preserve"> το 2021</w:t>
            </w:r>
          </w:p>
        </w:tc>
        <w:tc>
          <w:tcPr>
            <w:tcW w:w="4530" w:type="dxa"/>
          </w:tcPr>
          <w:p w14:paraId="541D85A5" w14:textId="77777777" w:rsidR="00FE6B29" w:rsidRDefault="00431358" w:rsidP="00960296">
            <w:r>
              <w:t xml:space="preserve">Δεν </w:t>
            </w:r>
            <w:r w:rsidR="008E0531">
              <w:t xml:space="preserve">είναι δυνατόν να προσδιοριστεί οποιοσδήποτε κίνδυνος για τα ευρωπαϊκά ταμία. Περαιτέρω, ο εν λόγω παραγωγός αιτήθηκε εθνικό απόθεμα, το οποίο έλαβε </w:t>
            </w:r>
            <w:r>
              <w:t xml:space="preserve">το 2022, άρα καμία πληρωμή δεν </w:t>
            </w:r>
            <w:r w:rsidR="008E0531">
              <w:t>πραγματοποιήθηκε εντός του</w:t>
            </w:r>
            <w:r>
              <w:t xml:space="preserve"> 2021</w:t>
            </w:r>
          </w:p>
          <w:p w14:paraId="0B9CE396" w14:textId="77777777" w:rsidR="008E0531" w:rsidRDefault="008E0531" w:rsidP="00960296"/>
        </w:tc>
      </w:tr>
      <w:tr w:rsidR="00FE6B29" w14:paraId="41A5DF3A" w14:textId="77777777" w:rsidTr="009C1B20">
        <w:trPr>
          <w:jc w:val="center"/>
        </w:trPr>
        <w:tc>
          <w:tcPr>
            <w:tcW w:w="2547" w:type="dxa"/>
          </w:tcPr>
          <w:p w14:paraId="7DBD37A7" w14:textId="77777777" w:rsidR="00FE6B29" w:rsidRPr="006F690E" w:rsidRDefault="00FE6B29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0E6A1814" w14:textId="77777777" w:rsidR="00F42469" w:rsidRDefault="00F42469" w:rsidP="00960296"/>
          <w:p w14:paraId="172A73A9" w14:textId="77777777" w:rsidR="00F42469" w:rsidRDefault="00F42469" w:rsidP="00960296"/>
          <w:p w14:paraId="736DDB0A" w14:textId="77777777" w:rsidR="00F42469" w:rsidRDefault="00F42469" w:rsidP="00960296"/>
        </w:tc>
        <w:tc>
          <w:tcPr>
            <w:tcW w:w="3691" w:type="dxa"/>
          </w:tcPr>
          <w:p w14:paraId="58790970" w14:textId="77777777" w:rsidR="00FE6B29" w:rsidRDefault="00F42469" w:rsidP="00960296">
            <w:r>
              <w:t xml:space="preserve">Α) Έλαβε ενισχύσεις ποσού </w:t>
            </w:r>
            <w:r w:rsidR="00FE6B29">
              <w:t>2.144,18 €</w:t>
            </w:r>
            <w:r>
              <w:t xml:space="preserve"> το 2021</w:t>
            </w:r>
          </w:p>
          <w:p w14:paraId="366C02CD" w14:textId="77777777" w:rsidR="00F42469" w:rsidRDefault="00F42469" w:rsidP="00960296"/>
          <w:p w14:paraId="68B448A3" w14:textId="77777777" w:rsidR="00FE6B29" w:rsidRDefault="00F42469" w:rsidP="00960296">
            <w:r>
              <w:t xml:space="preserve">Β) Έλαβε ενισχύσεις ποσού </w:t>
            </w:r>
            <w:r w:rsidR="00FE6B29">
              <w:t>2.040,36 €</w:t>
            </w:r>
            <w:r>
              <w:t xml:space="preserve"> το 2021</w:t>
            </w:r>
          </w:p>
          <w:p w14:paraId="67539112" w14:textId="77777777" w:rsidR="008E0531" w:rsidRDefault="008E0531" w:rsidP="00960296"/>
        </w:tc>
        <w:tc>
          <w:tcPr>
            <w:tcW w:w="4530" w:type="dxa"/>
          </w:tcPr>
          <w:p w14:paraId="0BF1430C" w14:textId="77777777" w:rsidR="00FE6B29" w:rsidRDefault="00431358" w:rsidP="00960296">
            <w:r>
              <w:lastRenderedPageBreak/>
              <w:t>Δεν προκύπτει</w:t>
            </w:r>
            <w:r w:rsidR="008E0531">
              <w:t xml:space="preserve"> κανένας</w:t>
            </w:r>
            <w:r>
              <w:t xml:space="preserve"> κίνδυνος για ευρωπαϊκά ταμεία</w:t>
            </w:r>
          </w:p>
        </w:tc>
      </w:tr>
      <w:tr w:rsidR="00FE6B29" w14:paraId="51D4F471" w14:textId="77777777" w:rsidTr="009C1B20">
        <w:trPr>
          <w:jc w:val="center"/>
        </w:trPr>
        <w:tc>
          <w:tcPr>
            <w:tcW w:w="2547" w:type="dxa"/>
          </w:tcPr>
          <w:p w14:paraId="137192EF" w14:textId="77777777" w:rsidR="00FE6B29" w:rsidRPr="006F690E" w:rsidRDefault="00FE6B29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071E8CA8" w14:textId="77777777" w:rsidR="008E0531" w:rsidRPr="008E0531" w:rsidRDefault="008E0531" w:rsidP="00960296">
            <w:r w:rsidRPr="008E0531">
              <w:t>Αφορά την υπόθεση των 37 παραγωγών, οι οποίοι λόγω θέματος υγείας του συμβούλου δεν υπέβαλαν εμπροθέσμως ένα δικαιολογητικό. Κατατέθηκαν ιεραρχικές προσφυγές, οι οποίες έγιναν αποδεκτές από τον τότε Υπουργό.</w:t>
            </w:r>
          </w:p>
          <w:p w14:paraId="3A06B47E" w14:textId="77777777" w:rsidR="00FE6B29" w:rsidRDefault="00FE6B29" w:rsidP="00960296"/>
        </w:tc>
        <w:tc>
          <w:tcPr>
            <w:tcW w:w="3691" w:type="dxa"/>
          </w:tcPr>
          <w:p w14:paraId="2E4706BD" w14:textId="77777777" w:rsidR="00FE6B29" w:rsidRDefault="00F42469" w:rsidP="00960296">
            <w:r>
              <w:t>(βλ. ανωτέρω υπόθεση Καραμανλή)</w:t>
            </w:r>
          </w:p>
        </w:tc>
        <w:tc>
          <w:tcPr>
            <w:tcW w:w="4530" w:type="dxa"/>
          </w:tcPr>
          <w:p w14:paraId="75DA46A4" w14:textId="77777777" w:rsidR="00FE6B29" w:rsidRDefault="00F42469" w:rsidP="00960296">
            <w:r w:rsidRPr="00F42469">
              <w:t>(βλ. ανωτέρω υπόθεση Καραμανλή)</w:t>
            </w:r>
          </w:p>
        </w:tc>
      </w:tr>
      <w:tr w:rsidR="00FE6B29" w14:paraId="3BF35C31" w14:textId="77777777" w:rsidTr="009C1B20">
        <w:trPr>
          <w:jc w:val="center"/>
        </w:trPr>
        <w:tc>
          <w:tcPr>
            <w:tcW w:w="2547" w:type="dxa"/>
          </w:tcPr>
          <w:p w14:paraId="71B27E6C" w14:textId="77777777" w:rsidR="00FE6B29" w:rsidRPr="006F690E" w:rsidRDefault="00FE6B29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67A8DA3C" w14:textId="79A6DBCD" w:rsidR="00FE6B29" w:rsidRDefault="00FE6B29" w:rsidP="00960296"/>
        </w:tc>
        <w:tc>
          <w:tcPr>
            <w:tcW w:w="3691" w:type="dxa"/>
          </w:tcPr>
          <w:p w14:paraId="53C92A4E" w14:textId="77777777" w:rsidR="00FE6B29" w:rsidRDefault="00F42469" w:rsidP="00960296">
            <w:r>
              <w:t xml:space="preserve">Έλαβε ενισχύσεις για τα έτη 2019 – 2024 συνολικού ποσού </w:t>
            </w:r>
            <w:r w:rsidR="00431358">
              <w:t>13.934,98 €</w:t>
            </w:r>
          </w:p>
        </w:tc>
        <w:tc>
          <w:tcPr>
            <w:tcW w:w="4530" w:type="dxa"/>
          </w:tcPr>
          <w:p w14:paraId="6768CB80" w14:textId="77777777" w:rsidR="00FE6B29" w:rsidRDefault="0021357B" w:rsidP="00960296">
            <w:r>
              <w:t xml:space="preserve">Δεν </w:t>
            </w:r>
            <w:r w:rsidR="008E0531">
              <w:t>είναι δυνατό</w:t>
            </w:r>
            <w:r>
              <w:t xml:space="preserve"> να </w:t>
            </w:r>
            <w:proofErr w:type="spellStart"/>
            <w:r>
              <w:t>ταυτοποιηθεί</w:t>
            </w:r>
            <w:proofErr w:type="spellEnd"/>
            <w:r>
              <w:t xml:space="preserve"> το ΑΦΜ του συγκεκριμένου κτηνοτρόφου</w:t>
            </w:r>
            <w:r w:rsidR="008E0531">
              <w:t>, για τον οποίο γίνεται λόγος στη συνομιλία</w:t>
            </w:r>
          </w:p>
          <w:p w14:paraId="3A53CD2F" w14:textId="77777777" w:rsidR="00EB09F6" w:rsidRDefault="00EB09F6" w:rsidP="00960296"/>
        </w:tc>
      </w:tr>
      <w:tr w:rsidR="00431358" w14:paraId="12CF5E18" w14:textId="77777777" w:rsidTr="009C1B20">
        <w:trPr>
          <w:jc w:val="center"/>
        </w:trPr>
        <w:tc>
          <w:tcPr>
            <w:tcW w:w="2547" w:type="dxa"/>
          </w:tcPr>
          <w:p w14:paraId="02248EA9" w14:textId="77777777" w:rsidR="00431358" w:rsidRPr="006F690E" w:rsidRDefault="00431358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0699DE42" w14:textId="114B42CF" w:rsidR="00431358" w:rsidRDefault="00431358" w:rsidP="00960296"/>
        </w:tc>
        <w:tc>
          <w:tcPr>
            <w:tcW w:w="3691" w:type="dxa"/>
          </w:tcPr>
          <w:p w14:paraId="57F03416" w14:textId="77777777" w:rsidR="00431358" w:rsidRDefault="00431358" w:rsidP="00960296">
            <w:r>
              <w:t>Η έρευνα βρίσκεται σε εξέλιξη</w:t>
            </w:r>
          </w:p>
        </w:tc>
        <w:tc>
          <w:tcPr>
            <w:tcW w:w="4530" w:type="dxa"/>
          </w:tcPr>
          <w:p w14:paraId="350B0CFB" w14:textId="77777777" w:rsidR="00431358" w:rsidRDefault="00AA725E" w:rsidP="00960296">
            <w:r>
              <w:t>Α)</w:t>
            </w:r>
            <w:r w:rsidR="0021357B">
              <w:t xml:space="preserve"> φαίνεται μηδενισμός το 2019 και 2020, οι πληρωμές σταματούν το 2020 και δεν </w:t>
            </w:r>
            <w:r>
              <w:t>συνεχίζονται από το 2021 μέχρι και σήμερα ώστε</w:t>
            </w:r>
            <w:r w:rsidR="0021357B">
              <w:t xml:space="preserve"> να διαπιστωθεί εάν εξακολουθεί να πληρώνεται</w:t>
            </w:r>
          </w:p>
          <w:p w14:paraId="03FDBCA0" w14:textId="77777777" w:rsidR="00AA725E" w:rsidRDefault="00AA725E" w:rsidP="00960296"/>
          <w:p w14:paraId="3839E585" w14:textId="77777777" w:rsidR="0021357B" w:rsidRDefault="00AA725E" w:rsidP="00960296">
            <w:r>
              <w:t xml:space="preserve">Β) </w:t>
            </w:r>
            <w:r w:rsidR="0021357B">
              <w:t>δεν είναι δυνατή η αξιολόγηση κινδύνου για ευρωπαϊκά ταμεία</w:t>
            </w:r>
          </w:p>
          <w:p w14:paraId="2026FD47" w14:textId="77777777" w:rsidR="00AA725E" w:rsidRDefault="00AA725E" w:rsidP="00960296"/>
        </w:tc>
      </w:tr>
      <w:tr w:rsidR="00431358" w14:paraId="2066FC55" w14:textId="77777777" w:rsidTr="009C1B20">
        <w:trPr>
          <w:jc w:val="center"/>
        </w:trPr>
        <w:tc>
          <w:tcPr>
            <w:tcW w:w="2547" w:type="dxa"/>
            <w:shd w:val="clear" w:color="auto" w:fill="FFFFFF" w:themeFill="background1"/>
          </w:tcPr>
          <w:p w14:paraId="38597544" w14:textId="77777777" w:rsidR="00431358" w:rsidRPr="00F42469" w:rsidRDefault="00431358" w:rsidP="00960296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AF49488" w14:textId="6BD4D182" w:rsidR="00431358" w:rsidRPr="00F42469" w:rsidRDefault="00431358" w:rsidP="00960296"/>
        </w:tc>
        <w:tc>
          <w:tcPr>
            <w:tcW w:w="3691" w:type="dxa"/>
            <w:shd w:val="clear" w:color="auto" w:fill="FFFFFF" w:themeFill="background1"/>
          </w:tcPr>
          <w:p w14:paraId="73F315A5" w14:textId="77777777" w:rsidR="00431358" w:rsidRPr="00F42469" w:rsidRDefault="00431358" w:rsidP="00960296">
            <w:r w:rsidRPr="00F42469">
              <w:t xml:space="preserve">Η έρευνα </w:t>
            </w:r>
            <w:r w:rsidR="00F42469" w:rsidRPr="00F42469">
              <w:t>για τα πρόσωπα αυτά εκκρεμεί</w:t>
            </w:r>
          </w:p>
        </w:tc>
        <w:tc>
          <w:tcPr>
            <w:tcW w:w="4530" w:type="dxa"/>
            <w:shd w:val="clear" w:color="auto" w:fill="FFFFFF" w:themeFill="background1"/>
          </w:tcPr>
          <w:p w14:paraId="4F925EE4" w14:textId="77777777" w:rsidR="00EB09F6" w:rsidRDefault="003B5E6E" w:rsidP="00960296">
            <w:r w:rsidRPr="00F42469">
              <w:t xml:space="preserve">Δεν υπάρχει </w:t>
            </w:r>
            <w:r w:rsidR="00EB09F6">
              <w:t xml:space="preserve">ανάλυση </w:t>
            </w:r>
            <w:r w:rsidRPr="00F42469">
              <w:t>στην έκθεση</w:t>
            </w:r>
            <w:r w:rsidR="00EB09F6">
              <w:t xml:space="preserve"> για την υπόθεση αυτή</w:t>
            </w:r>
          </w:p>
          <w:p w14:paraId="3D4F25B9" w14:textId="77777777" w:rsidR="00431358" w:rsidRPr="00F42469" w:rsidRDefault="003B5E6E" w:rsidP="00960296">
            <w:r w:rsidRPr="00F42469">
              <w:t xml:space="preserve"> </w:t>
            </w:r>
          </w:p>
        </w:tc>
      </w:tr>
      <w:tr w:rsidR="00431358" w14:paraId="1E9D1569" w14:textId="77777777" w:rsidTr="009C1B20">
        <w:trPr>
          <w:jc w:val="center"/>
        </w:trPr>
        <w:tc>
          <w:tcPr>
            <w:tcW w:w="2547" w:type="dxa"/>
          </w:tcPr>
          <w:p w14:paraId="29EAFF5A" w14:textId="77777777" w:rsidR="00431358" w:rsidRPr="006F690E" w:rsidRDefault="00431358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2EB698C1" w14:textId="77777777" w:rsidR="00F42469" w:rsidRDefault="00F42469" w:rsidP="00960296"/>
        </w:tc>
        <w:tc>
          <w:tcPr>
            <w:tcW w:w="3691" w:type="dxa"/>
          </w:tcPr>
          <w:p w14:paraId="2E0EDD83" w14:textId="77777777" w:rsidR="00431358" w:rsidRDefault="00F42469" w:rsidP="00960296">
            <w:r>
              <w:t xml:space="preserve">Α) Έλαβε ενισχύσεις για τα έτη 2019 – 2024 συνολικού ποσού </w:t>
            </w:r>
            <w:r w:rsidR="00431358">
              <w:t>35.776,82 €</w:t>
            </w:r>
          </w:p>
          <w:p w14:paraId="0B54A350" w14:textId="77777777" w:rsidR="008E0531" w:rsidRDefault="008E0531" w:rsidP="00960296"/>
          <w:p w14:paraId="4909FACB" w14:textId="77777777" w:rsidR="00431358" w:rsidRDefault="00F42469" w:rsidP="00960296">
            <w:r>
              <w:t xml:space="preserve">Β) Έλαβε ενισχύσεις </w:t>
            </w:r>
            <w:r w:rsidRPr="00F42469">
              <w:t xml:space="preserve">για τα έτη 2019 – 2024 συνολικού ποσού </w:t>
            </w:r>
            <w:r w:rsidR="00431358">
              <w:t>6.801,26 €</w:t>
            </w:r>
          </w:p>
          <w:p w14:paraId="1EE72992" w14:textId="77777777" w:rsidR="008E0531" w:rsidRPr="00431358" w:rsidRDefault="008E0531" w:rsidP="00960296"/>
        </w:tc>
        <w:tc>
          <w:tcPr>
            <w:tcW w:w="4530" w:type="dxa"/>
          </w:tcPr>
          <w:p w14:paraId="25328821" w14:textId="77777777" w:rsidR="00431358" w:rsidRDefault="0021357B" w:rsidP="00960296">
            <w:r>
              <w:t>Η διόρθωση που συζητείται είναι επιτρεπτή και εμπρόθεσμη</w:t>
            </w:r>
            <w:r w:rsidR="008E0531">
              <w:t>, συνεπώς</w:t>
            </w:r>
            <w:r>
              <w:t xml:space="preserve"> δεν υπάρχει </w:t>
            </w:r>
            <w:r w:rsidR="00AA725E">
              <w:t xml:space="preserve">καμία </w:t>
            </w:r>
            <w:r>
              <w:t>ζημία για το ταμείο</w:t>
            </w:r>
          </w:p>
        </w:tc>
      </w:tr>
      <w:tr w:rsidR="00431358" w14:paraId="0D84993E" w14:textId="77777777" w:rsidTr="009C1B20">
        <w:trPr>
          <w:jc w:val="center"/>
        </w:trPr>
        <w:tc>
          <w:tcPr>
            <w:tcW w:w="2547" w:type="dxa"/>
          </w:tcPr>
          <w:p w14:paraId="0B4B1233" w14:textId="77777777" w:rsidR="00431358" w:rsidRPr="006F690E" w:rsidRDefault="00431358" w:rsidP="00960296">
            <w:pPr>
              <w:rPr>
                <w:b/>
              </w:rPr>
            </w:pPr>
            <w:r w:rsidRPr="006F690E">
              <w:rPr>
                <w:b/>
              </w:rPr>
              <w:t>Φωτεινή Αραμπατζή</w:t>
            </w:r>
          </w:p>
        </w:tc>
        <w:tc>
          <w:tcPr>
            <w:tcW w:w="2835" w:type="dxa"/>
          </w:tcPr>
          <w:p w14:paraId="5A05D2B7" w14:textId="5E766B93" w:rsidR="00431358" w:rsidRDefault="00431358" w:rsidP="00960296"/>
        </w:tc>
        <w:tc>
          <w:tcPr>
            <w:tcW w:w="3691" w:type="dxa"/>
          </w:tcPr>
          <w:p w14:paraId="2C71AC6B" w14:textId="77777777" w:rsidR="00431358" w:rsidRDefault="00F42469" w:rsidP="00960296">
            <w:r>
              <w:t xml:space="preserve">Καταβλήθηκαν </w:t>
            </w:r>
            <w:proofErr w:type="spellStart"/>
            <w:r>
              <w:t>α</w:t>
            </w:r>
            <w:r w:rsidR="00431358">
              <w:t>χρεωστήτως</w:t>
            </w:r>
            <w:proofErr w:type="spellEnd"/>
            <w:r w:rsidR="00431358">
              <w:t xml:space="preserve"> καταβληθέντα</w:t>
            </w:r>
            <w:r>
              <w:t xml:space="preserve"> ποσά στον παραγωγό για τα έτη 2011, 2017 και 2020</w:t>
            </w:r>
            <w:r w:rsidR="00431358">
              <w:t>, τα οποία συμψηφίστηκαν αφήνοντας μηδενικό χρεωστικό υπόλοιπο</w:t>
            </w:r>
          </w:p>
          <w:p w14:paraId="1FF05AF7" w14:textId="77777777" w:rsidR="00EB09F6" w:rsidRDefault="00EB09F6" w:rsidP="00960296"/>
        </w:tc>
        <w:tc>
          <w:tcPr>
            <w:tcW w:w="4530" w:type="dxa"/>
          </w:tcPr>
          <w:p w14:paraId="62DE8441" w14:textId="77777777" w:rsidR="00431358" w:rsidRDefault="001661DC" w:rsidP="00960296">
            <w:r>
              <w:t xml:space="preserve">Δεν </w:t>
            </w:r>
            <w:r w:rsidR="005C280D">
              <w:t xml:space="preserve">υπάρχουν επαρκή στοιχεία ώστε </w:t>
            </w:r>
            <w:r>
              <w:t xml:space="preserve">να </w:t>
            </w:r>
            <w:proofErr w:type="spellStart"/>
            <w:r>
              <w:t>ταυτοποιηθεί</w:t>
            </w:r>
            <w:proofErr w:type="spellEnd"/>
            <w:r w:rsidR="005C280D">
              <w:t xml:space="preserve"> αν πρόκειται για το ίδιο</w:t>
            </w:r>
            <w:r>
              <w:t xml:space="preserve"> πρόσωπο</w:t>
            </w:r>
            <w:r w:rsidR="005C280D">
              <w:t xml:space="preserve"> με αυτό της συνομιλίας</w:t>
            </w:r>
          </w:p>
        </w:tc>
      </w:tr>
      <w:tr w:rsidR="00431358" w14:paraId="1E1CB3DA" w14:textId="77777777" w:rsidTr="009C1B20">
        <w:trPr>
          <w:jc w:val="center"/>
        </w:trPr>
        <w:tc>
          <w:tcPr>
            <w:tcW w:w="2547" w:type="dxa"/>
          </w:tcPr>
          <w:p w14:paraId="32F79B05" w14:textId="77777777" w:rsidR="00431358" w:rsidRPr="006F690E" w:rsidRDefault="00431358" w:rsidP="00960296">
            <w:pPr>
              <w:rPr>
                <w:b/>
              </w:rPr>
            </w:pPr>
          </w:p>
        </w:tc>
        <w:tc>
          <w:tcPr>
            <w:tcW w:w="2835" w:type="dxa"/>
          </w:tcPr>
          <w:p w14:paraId="6002CAD5" w14:textId="0009D048" w:rsidR="00431358" w:rsidRDefault="00431358" w:rsidP="00960296"/>
        </w:tc>
        <w:tc>
          <w:tcPr>
            <w:tcW w:w="3691" w:type="dxa"/>
          </w:tcPr>
          <w:p w14:paraId="662C3A2C" w14:textId="77777777" w:rsidR="00431358" w:rsidRDefault="00431358" w:rsidP="00960296">
            <w:r>
              <w:t>Δεν κατέστη δυνατός ο εντοπισμός αυτών</w:t>
            </w:r>
            <w:r w:rsidR="00F42469">
              <w:t xml:space="preserve"> κατά την πορεία της έρευνας</w:t>
            </w:r>
          </w:p>
          <w:p w14:paraId="49C0A04C" w14:textId="77777777" w:rsidR="00F42469" w:rsidRPr="006E14BB" w:rsidRDefault="00F42469" w:rsidP="00960296"/>
        </w:tc>
        <w:tc>
          <w:tcPr>
            <w:tcW w:w="4530" w:type="dxa"/>
          </w:tcPr>
          <w:p w14:paraId="7DD2562D" w14:textId="77777777" w:rsidR="00431358" w:rsidRDefault="005C280D" w:rsidP="00960296">
            <w:r>
              <w:t>Δε</w:t>
            </w:r>
            <w:r w:rsidR="001661DC">
              <w:t xml:space="preserve">ν έχουν </w:t>
            </w:r>
            <w:proofErr w:type="spellStart"/>
            <w:r w:rsidR="001661DC">
              <w:t>ταυτοποιηθεί</w:t>
            </w:r>
            <w:proofErr w:type="spellEnd"/>
            <w:r w:rsidR="001661DC">
              <w:t xml:space="preserve">, πρέπει να γίνει αναζήτηση </w:t>
            </w:r>
            <w:r>
              <w:t>των ΑΦΜ στο δείγμα όλων των καθεστώτων και σε κάθε είδους ελέγχου του έτους 2021</w:t>
            </w:r>
          </w:p>
          <w:p w14:paraId="094102FF" w14:textId="77777777" w:rsidR="005C280D" w:rsidRDefault="005C280D" w:rsidP="00960296"/>
        </w:tc>
      </w:tr>
      <w:tr w:rsidR="00514831" w:rsidRPr="00514831" w14:paraId="12FE1235" w14:textId="77777777" w:rsidTr="009C1B20">
        <w:trPr>
          <w:jc w:val="center"/>
        </w:trPr>
        <w:tc>
          <w:tcPr>
            <w:tcW w:w="2547" w:type="dxa"/>
            <w:shd w:val="clear" w:color="auto" w:fill="9CC2E5" w:themeFill="accent1" w:themeFillTint="99"/>
          </w:tcPr>
          <w:p w14:paraId="4E2C630C" w14:textId="77777777" w:rsidR="00514831" w:rsidRPr="00514831" w:rsidRDefault="00514831" w:rsidP="00960296">
            <w:pPr>
              <w:rPr>
                <w:b/>
              </w:rPr>
            </w:pPr>
            <w:r w:rsidRPr="00514831">
              <w:rPr>
                <w:b/>
              </w:rPr>
              <w:t>ΣΥΝΟΛΑ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17E0ADAF" w14:textId="77777777" w:rsidR="00514831" w:rsidRPr="00514831" w:rsidRDefault="00514831" w:rsidP="00960296">
            <w:pPr>
              <w:rPr>
                <w:b/>
              </w:rPr>
            </w:pPr>
          </w:p>
        </w:tc>
        <w:tc>
          <w:tcPr>
            <w:tcW w:w="3691" w:type="dxa"/>
            <w:shd w:val="clear" w:color="auto" w:fill="9CC2E5" w:themeFill="accent1" w:themeFillTint="99"/>
          </w:tcPr>
          <w:p w14:paraId="2173E2C0" w14:textId="77777777" w:rsidR="00514831" w:rsidRPr="00514831" w:rsidRDefault="009C1B20" w:rsidP="00960296">
            <w:pPr>
              <w:rPr>
                <w:b/>
              </w:rPr>
            </w:pPr>
            <w:r>
              <w:rPr>
                <w:b/>
              </w:rPr>
              <w:t xml:space="preserve">Συνολικό ποσό προσδιορισμένης ζημίας σύμφωνα με τις προτάσεις της </w:t>
            </w:r>
            <w:proofErr w:type="spellStart"/>
            <w:r>
              <w:rPr>
                <w:b/>
              </w:rPr>
              <w:t>Ευρ</w:t>
            </w:r>
            <w:proofErr w:type="spellEnd"/>
            <w:r>
              <w:rPr>
                <w:b/>
              </w:rPr>
              <w:t xml:space="preserve">. Εισαγγελίας = </w:t>
            </w:r>
            <w:r w:rsidR="00514831" w:rsidRPr="00514831">
              <w:rPr>
                <w:b/>
              </w:rPr>
              <w:t>1.</w:t>
            </w:r>
            <w:r>
              <w:rPr>
                <w:b/>
              </w:rPr>
              <w:t>191.393,81</w:t>
            </w:r>
            <w:r w:rsidR="00514831" w:rsidRPr="00514831">
              <w:rPr>
                <w:b/>
              </w:rPr>
              <w:t xml:space="preserve"> €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75CEA0DC" w14:textId="77777777" w:rsidR="00514831" w:rsidRPr="00514831" w:rsidRDefault="009C1B20" w:rsidP="00960296">
            <w:pPr>
              <w:rPr>
                <w:b/>
              </w:rPr>
            </w:pPr>
            <w:r>
              <w:rPr>
                <w:b/>
              </w:rPr>
              <w:t>Συνολικό ποσό προσδιορισμένης ζημίας σύμφωνα με την έκθεση = 185.090,59</w:t>
            </w:r>
            <w:r w:rsidR="00514831" w:rsidRPr="00514831">
              <w:rPr>
                <w:b/>
              </w:rPr>
              <w:t xml:space="preserve"> €</w:t>
            </w:r>
          </w:p>
        </w:tc>
      </w:tr>
    </w:tbl>
    <w:p w14:paraId="380D3F84" w14:textId="77777777" w:rsidR="008B3FF5" w:rsidRPr="00514831" w:rsidRDefault="008B3FF5" w:rsidP="00960296">
      <w:pPr>
        <w:rPr>
          <w:b/>
        </w:rPr>
      </w:pPr>
    </w:p>
    <w:sectPr w:rsidR="008B3FF5" w:rsidRPr="00514831" w:rsidSect="00AF635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25"/>
    <w:rsid w:val="00001AFB"/>
    <w:rsid w:val="00075625"/>
    <w:rsid w:val="001661DC"/>
    <w:rsid w:val="0021140C"/>
    <w:rsid w:val="0021357B"/>
    <w:rsid w:val="003A1627"/>
    <w:rsid w:val="003A25B1"/>
    <w:rsid w:val="003B5E6E"/>
    <w:rsid w:val="00431358"/>
    <w:rsid w:val="004842DC"/>
    <w:rsid w:val="00485247"/>
    <w:rsid w:val="00514831"/>
    <w:rsid w:val="00551860"/>
    <w:rsid w:val="005553E5"/>
    <w:rsid w:val="005C280D"/>
    <w:rsid w:val="005C4B32"/>
    <w:rsid w:val="006E14BB"/>
    <w:rsid w:val="006F690E"/>
    <w:rsid w:val="00795218"/>
    <w:rsid w:val="008944F1"/>
    <w:rsid w:val="008B3FF5"/>
    <w:rsid w:val="008E0531"/>
    <w:rsid w:val="00960296"/>
    <w:rsid w:val="009A01BA"/>
    <w:rsid w:val="009C1B20"/>
    <w:rsid w:val="009F753A"/>
    <w:rsid w:val="00A95602"/>
    <w:rsid w:val="00AA725E"/>
    <w:rsid w:val="00AF635E"/>
    <w:rsid w:val="00BB44C9"/>
    <w:rsid w:val="00BC6267"/>
    <w:rsid w:val="00BD0F99"/>
    <w:rsid w:val="00CC5C14"/>
    <w:rsid w:val="00D50815"/>
    <w:rsid w:val="00EB09F6"/>
    <w:rsid w:val="00F42469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6ABF"/>
  <w15:chartTrackingRefBased/>
  <w15:docId w15:val="{C412F1C9-0865-48CE-9DD3-7848DF71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1239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 Gravariotis</cp:lastModifiedBy>
  <cp:revision>3</cp:revision>
  <dcterms:created xsi:type="dcterms:W3CDTF">2026-05-28T18:34:00Z</dcterms:created>
  <dcterms:modified xsi:type="dcterms:W3CDTF">2026-05-28T18:36:00Z</dcterms:modified>
</cp:coreProperties>
</file>